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DB4F8">
      <w:pPr>
        <w:pStyle w:val="6"/>
        <w:rPr>
          <w:rFonts w:hint="eastAsia" w:eastAsia="方正小标宋简体"/>
          <w:lang w:eastAsia="zh-CN"/>
        </w:rPr>
      </w:pPr>
      <w:bookmarkStart w:id="0" w:name="_GoBack"/>
      <w:r>
        <w:rPr>
          <w:rFonts w:hint="eastAsia"/>
        </w:rPr>
        <w:t>采购清单</w:t>
      </w:r>
      <w:r>
        <w:rPr>
          <w:rFonts w:hint="eastAsia" w:ascii="仿宋_GB2312"/>
        </w:rPr>
        <w:t>及</w:t>
      </w:r>
      <w:r>
        <w:rPr>
          <w:rFonts w:hint="eastAsia" w:ascii="仿宋_GB2312"/>
          <w:lang w:eastAsia="zh-CN"/>
        </w:rPr>
        <w:t>服务内容</w:t>
      </w:r>
      <w:bookmarkEnd w:id="0"/>
    </w:p>
    <w:p w14:paraId="614C1471">
      <w:pPr>
        <w:ind w:firstLine="640"/>
        <w:rPr>
          <w:rFonts w:ascii="仿宋_GB2312"/>
        </w:rPr>
      </w:pPr>
    </w:p>
    <w:p w14:paraId="7E9BCB4A">
      <w:pPr>
        <w:ind w:firstLine="640"/>
        <w:rPr>
          <w:rFonts w:ascii="仿宋_GB2312"/>
        </w:rPr>
      </w:pPr>
      <w:r>
        <w:rPr>
          <w:rFonts w:hint="eastAsia" w:ascii="仿宋_GB2312"/>
        </w:rPr>
        <w:t>一、</w:t>
      </w:r>
      <w:r>
        <w:rPr>
          <w:rFonts w:hint="eastAsia"/>
        </w:rPr>
        <w:t>采购清单</w:t>
      </w:r>
      <w:r>
        <w:rPr>
          <w:rFonts w:hint="eastAsia" w:ascii="仿宋_GB2312"/>
        </w:rPr>
        <w:t>及</w:t>
      </w:r>
      <w:r>
        <w:rPr>
          <w:rFonts w:hint="eastAsia" w:ascii="仿宋_GB2312"/>
          <w:lang w:eastAsia="zh-CN"/>
        </w:rPr>
        <w:t>服务内容</w:t>
      </w:r>
      <w:r>
        <w:rPr>
          <w:rFonts w:hint="eastAsia" w:ascii="仿宋_GB2312"/>
        </w:rPr>
        <w:t>要求</w:t>
      </w:r>
    </w:p>
    <w:tbl>
      <w:tblPr>
        <w:tblStyle w:val="7"/>
        <w:tblW w:w="9816" w:type="dxa"/>
        <w:jc w:val="center"/>
        <w:tblLayout w:type="autofit"/>
        <w:tblCellMar>
          <w:top w:w="0" w:type="dxa"/>
          <w:left w:w="108" w:type="dxa"/>
          <w:bottom w:w="0" w:type="dxa"/>
          <w:right w:w="108" w:type="dxa"/>
        </w:tblCellMar>
      </w:tblPr>
      <w:tblGrid>
        <w:gridCol w:w="497"/>
        <w:gridCol w:w="3367"/>
        <w:gridCol w:w="2723"/>
        <w:gridCol w:w="1902"/>
        <w:gridCol w:w="1327"/>
      </w:tblGrid>
      <w:tr w14:paraId="231D69D1">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3734">
            <w:pPr>
              <w:widowControl/>
              <w:spacing w:line="240" w:lineRule="atLeas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3367" w:type="dxa"/>
            <w:tcBorders>
              <w:top w:val="single" w:color="000000" w:sz="4" w:space="0"/>
              <w:left w:val="single" w:color="000000" w:sz="4" w:space="0"/>
              <w:bottom w:val="single" w:color="000000" w:sz="4" w:space="0"/>
              <w:right w:val="single" w:color="000000" w:sz="4" w:space="0"/>
            </w:tcBorders>
            <w:vAlign w:val="center"/>
          </w:tcPr>
          <w:p w14:paraId="2D2CB149">
            <w:pPr>
              <w:widowControl/>
              <w:spacing w:line="240" w:lineRule="atLeas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项目</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FA2C">
            <w:pPr>
              <w:widowControl/>
              <w:spacing w:line="240" w:lineRule="atLeast"/>
              <w:ind w:firstLine="0" w:firstLineChars="0"/>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服务事项</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0C3A">
            <w:pPr>
              <w:widowControl/>
              <w:spacing w:line="240" w:lineRule="atLeast"/>
              <w:ind w:firstLine="0" w:firstLineChars="0"/>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服务标准</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ED34">
            <w:pPr>
              <w:widowControl/>
              <w:spacing w:line="240" w:lineRule="atLeas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14:paraId="0EE65645">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DC00">
            <w:pPr>
              <w:widowControl/>
              <w:spacing w:line="240" w:lineRule="atLeast"/>
              <w:ind w:firstLine="0" w:firstLineChars="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3367" w:type="dxa"/>
            <w:tcBorders>
              <w:top w:val="single" w:color="000000" w:sz="4" w:space="0"/>
              <w:left w:val="single" w:color="000000" w:sz="4" w:space="0"/>
              <w:bottom w:val="single" w:color="000000" w:sz="4" w:space="0"/>
              <w:right w:val="single" w:color="000000" w:sz="4" w:space="0"/>
            </w:tcBorders>
            <w:vAlign w:val="center"/>
          </w:tcPr>
          <w:p w14:paraId="69E5AFE1">
            <w:pPr>
              <w:widowControl/>
              <w:spacing w:line="240" w:lineRule="atLeast"/>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应甲方要求参与甲方经济活动谈判活动</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4A01">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指导甲方就谈判事项如何做好磋商，就磋商事项做好</w:t>
            </w:r>
            <w:r>
              <w:rPr>
                <w:rFonts w:hint="eastAsia" w:ascii="仿宋_GB2312" w:hAnsi="仿宋_GB2312" w:cs="仿宋_GB2312"/>
                <w:color w:val="000000"/>
                <w:kern w:val="0"/>
                <w:sz w:val="21"/>
                <w:szCs w:val="21"/>
                <w:lang w:eastAsia="zh-CN"/>
              </w:rPr>
              <w:t>事先</w:t>
            </w:r>
            <w:r>
              <w:rPr>
                <w:rFonts w:hint="eastAsia" w:ascii="仿宋_GB2312" w:hAnsi="仿宋_GB2312" w:eastAsia="仿宋_GB2312" w:cs="仿宋_GB2312"/>
                <w:color w:val="000000"/>
                <w:kern w:val="0"/>
                <w:sz w:val="21"/>
                <w:szCs w:val="21"/>
                <w:lang w:eastAsia="zh-CN"/>
              </w:rPr>
              <w:t>辅导</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67B1">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于甲方提出要求后</w:t>
            </w:r>
            <w:r>
              <w:rPr>
                <w:rFonts w:hint="eastAsia" w:ascii="仿宋_GB2312" w:hAnsi="仿宋_GB2312" w:eastAsia="仿宋_GB2312" w:cs="仿宋_GB2312"/>
                <w:color w:val="000000"/>
                <w:kern w:val="0"/>
                <w:sz w:val="21"/>
                <w:szCs w:val="21"/>
                <w:lang w:val="en-US" w:eastAsia="zh-CN"/>
              </w:rPr>
              <w:t>3个工作日内由</w:t>
            </w:r>
            <w:r>
              <w:rPr>
                <w:rFonts w:hint="eastAsia" w:ascii="仿宋_GB2312" w:hAnsi="仿宋_GB2312" w:eastAsia="仿宋_GB2312" w:cs="仿宋_GB2312"/>
                <w:color w:val="000000"/>
                <w:kern w:val="0"/>
                <w:sz w:val="21"/>
                <w:szCs w:val="21"/>
                <w:lang w:eastAsia="zh-CN"/>
              </w:rPr>
              <w:t>乙方提供书面意见</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0E2">
            <w:pPr>
              <w:widowControl/>
              <w:spacing w:line="240" w:lineRule="atLeast"/>
              <w:ind w:firstLine="0" w:firstLineChars="0"/>
              <w:jc w:val="center"/>
              <w:rPr>
                <w:rFonts w:hint="eastAsia" w:ascii="宋体" w:hAnsi="宋体" w:eastAsia="宋体" w:cs="宋体"/>
                <w:color w:val="000000"/>
                <w:kern w:val="0"/>
                <w:sz w:val="28"/>
                <w:szCs w:val="28"/>
                <w:lang w:eastAsia="zh-CN"/>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r w14:paraId="2803EB7B">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F305">
            <w:pPr>
              <w:widowControl/>
              <w:spacing w:line="240" w:lineRule="atLeast"/>
              <w:ind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c>
          <w:tcPr>
            <w:tcW w:w="3367" w:type="dxa"/>
            <w:tcBorders>
              <w:top w:val="single" w:color="000000" w:sz="4" w:space="0"/>
              <w:left w:val="single" w:color="000000" w:sz="4" w:space="0"/>
              <w:bottom w:val="single" w:color="000000" w:sz="4" w:space="0"/>
              <w:right w:val="single" w:color="000000" w:sz="4" w:space="0"/>
            </w:tcBorders>
            <w:vAlign w:val="center"/>
          </w:tcPr>
          <w:p w14:paraId="5AEEE14A">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审查甲方在经济活动中的合同以及法律文书</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2164">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指导甲方如何规避法律风险，出具法律意见书，避免甲方签订不利于甲方事项的陷阱合同；</w:t>
            </w:r>
            <w:r>
              <w:rPr>
                <w:rFonts w:hint="eastAsia" w:ascii="仿宋_GB2312" w:hAnsi="仿宋_GB2312" w:cs="仿宋_GB2312"/>
                <w:color w:val="000000"/>
                <w:kern w:val="0"/>
                <w:sz w:val="21"/>
                <w:szCs w:val="21"/>
                <w:lang w:eastAsia="zh-CN"/>
              </w:rPr>
              <w:t>对甲方交付审查的法律文书进行合法性审查</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B56">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于甲方交付合同或者法律文书后三个工作日出具意见书</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40A1">
            <w:pPr>
              <w:widowControl/>
              <w:tabs>
                <w:tab w:val="left" w:pos="294"/>
              </w:tabs>
              <w:spacing w:line="240" w:lineRule="atLeast"/>
              <w:ind w:firstLine="0" w:firstLineChars="0"/>
              <w:jc w:val="left"/>
              <w:rPr>
                <w:rFonts w:hint="eastAsia" w:ascii="宋体" w:hAnsi="宋体" w:eastAsia="宋体" w:cs="宋体"/>
                <w:color w:val="000000"/>
                <w:kern w:val="0"/>
                <w:sz w:val="28"/>
                <w:szCs w:val="28"/>
                <w:lang w:eastAsia="zh-CN"/>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r w14:paraId="5E5567C0">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40D4">
            <w:pPr>
              <w:widowControl/>
              <w:spacing w:line="240" w:lineRule="atLeast"/>
              <w:ind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w:t>
            </w:r>
          </w:p>
        </w:tc>
        <w:tc>
          <w:tcPr>
            <w:tcW w:w="3367" w:type="dxa"/>
            <w:tcBorders>
              <w:top w:val="single" w:color="000000" w:sz="4" w:space="0"/>
              <w:left w:val="single" w:color="000000" w:sz="4" w:space="0"/>
              <w:bottom w:val="single" w:color="000000" w:sz="4" w:space="0"/>
              <w:right w:val="single" w:color="000000" w:sz="4" w:space="0"/>
            </w:tcBorders>
            <w:vAlign w:val="center"/>
          </w:tcPr>
          <w:p w14:paraId="4BC08E9E">
            <w:pPr>
              <w:widowControl/>
              <w:spacing w:line="240" w:lineRule="atLeast"/>
              <w:ind w:firstLine="0" w:firstLineChars="0"/>
              <w:jc w:val="center"/>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应邀参与甲方的重大事项决策会议</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2F73">
            <w:pPr>
              <w:widowControl/>
              <w:spacing w:line="240" w:lineRule="atLeast"/>
              <w:ind w:firstLine="0" w:firstLineChars="0"/>
              <w:jc w:val="both"/>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对重大事项决策出具法律意见书，确保重大决策事项合法合规</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C7F2">
            <w:pPr>
              <w:widowControl/>
              <w:spacing w:line="240" w:lineRule="atLeast"/>
              <w:ind w:firstLine="0" w:firstLineChars="0"/>
              <w:jc w:val="both"/>
              <w:rPr>
                <w:rFonts w:hint="default" w:ascii="仿宋_GB2312" w:hAnsi="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于甲方在有关重大事项决策会议作出之后三个工作日出具法律意见书</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B6E8">
            <w:pPr>
              <w:widowControl/>
              <w:tabs>
                <w:tab w:val="left" w:pos="519"/>
              </w:tabs>
              <w:spacing w:line="240" w:lineRule="atLeast"/>
              <w:ind w:firstLine="0" w:firstLineChars="0"/>
              <w:jc w:val="left"/>
              <w:rPr>
                <w:rFonts w:hint="eastAsia" w:ascii="宋体" w:hAnsi="宋体" w:eastAsia="宋体" w:cs="宋体"/>
                <w:color w:val="000000"/>
                <w:kern w:val="0"/>
                <w:sz w:val="28"/>
                <w:szCs w:val="28"/>
                <w:lang w:eastAsia="zh-CN"/>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r w14:paraId="3444D1FA">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519F">
            <w:pPr>
              <w:widowControl/>
              <w:spacing w:line="240" w:lineRule="atLeast"/>
              <w:ind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c>
          <w:tcPr>
            <w:tcW w:w="3367" w:type="dxa"/>
            <w:tcBorders>
              <w:top w:val="single" w:color="000000" w:sz="4" w:space="0"/>
              <w:left w:val="single" w:color="000000" w:sz="4" w:space="0"/>
              <w:bottom w:val="single" w:color="000000" w:sz="4" w:space="0"/>
              <w:right w:val="single" w:color="000000" w:sz="4" w:space="0"/>
            </w:tcBorders>
            <w:vAlign w:val="center"/>
          </w:tcPr>
          <w:p w14:paraId="1232C507">
            <w:pPr>
              <w:widowControl/>
              <w:spacing w:line="240" w:lineRule="atLeast"/>
              <w:ind w:firstLine="0" w:firstLineChars="0"/>
              <w:jc w:val="center"/>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解答甲方提出的法律咨询</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7EE6">
            <w:pPr>
              <w:widowControl/>
              <w:spacing w:line="240" w:lineRule="atLeast"/>
              <w:ind w:firstLine="0" w:firstLineChars="0"/>
              <w:jc w:val="both"/>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就甲方提出的咨询进行解答</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D683">
            <w:pPr>
              <w:widowControl/>
              <w:spacing w:line="240" w:lineRule="atLeast"/>
              <w:ind w:firstLine="0" w:firstLineChars="0"/>
              <w:jc w:val="both"/>
              <w:rPr>
                <w:rFonts w:hint="eastAsia" w:ascii="仿宋_GB2312" w:hAnsi="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于甲方提出咨询的请求后两个工作日内进行解答</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F5E5">
            <w:pPr>
              <w:widowControl/>
              <w:spacing w:line="240" w:lineRule="atLeast"/>
              <w:ind w:firstLine="0" w:firstLineChars="0"/>
              <w:jc w:val="center"/>
              <w:rPr>
                <w:rFonts w:hint="eastAsia" w:ascii="宋体" w:hAnsi="宋体" w:eastAsia="宋体" w:cs="宋体"/>
                <w:color w:val="000000"/>
                <w:kern w:val="0"/>
                <w:sz w:val="28"/>
                <w:szCs w:val="28"/>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r w14:paraId="57D68E4F">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1E90">
            <w:pPr>
              <w:widowControl/>
              <w:spacing w:line="240" w:lineRule="atLeast"/>
              <w:ind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c>
          <w:tcPr>
            <w:tcW w:w="3367" w:type="dxa"/>
            <w:tcBorders>
              <w:top w:val="single" w:color="000000" w:sz="4" w:space="0"/>
              <w:left w:val="single" w:color="000000" w:sz="4" w:space="0"/>
              <w:bottom w:val="single" w:color="000000" w:sz="4" w:space="0"/>
              <w:right w:val="single" w:color="000000" w:sz="4" w:space="0"/>
            </w:tcBorders>
            <w:vAlign w:val="center"/>
          </w:tcPr>
          <w:p w14:paraId="45EF0DA8">
            <w:pPr>
              <w:widowControl/>
              <w:spacing w:line="240" w:lineRule="atLeast"/>
              <w:ind w:firstLine="0" w:firstLineChars="0"/>
              <w:jc w:val="center"/>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甲方提出诉讼业务与非诉讼业务</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8CA6">
            <w:pPr>
              <w:widowControl/>
              <w:spacing w:line="240" w:lineRule="atLeast"/>
              <w:ind w:firstLine="0" w:firstLineChars="0"/>
              <w:jc w:val="both"/>
              <w:rPr>
                <w:rFonts w:hint="default" w:ascii="仿宋_GB2312" w:hAnsi="仿宋_GB2312" w:cs="仿宋_GB2312"/>
                <w:color w:val="000000"/>
                <w:kern w:val="0"/>
                <w:sz w:val="21"/>
                <w:szCs w:val="21"/>
                <w:lang w:val="en-US" w:eastAsia="zh-CN"/>
              </w:rPr>
            </w:pPr>
            <w:r>
              <w:rPr>
                <w:rFonts w:hint="eastAsia" w:ascii="仿宋_GB2312" w:hAnsi="仿宋_GB2312" w:cs="仿宋_GB2312"/>
                <w:color w:val="000000"/>
                <w:kern w:val="0"/>
                <w:sz w:val="21"/>
                <w:szCs w:val="21"/>
                <w:lang w:eastAsia="zh-CN"/>
              </w:rPr>
              <w:t>乙方根据甲方或者案件性质要求完成非诉业务的调处，每年免费在上限五件以内为甲方完成诉讼业务，包括民事诉讼以及行政诉讼（含行政复议案件）一审案件代理。</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4AE">
            <w:pPr>
              <w:widowControl/>
              <w:spacing w:line="240" w:lineRule="atLeast"/>
              <w:ind w:firstLine="0" w:firstLineChars="0"/>
              <w:jc w:val="both"/>
              <w:rPr>
                <w:rFonts w:hint="eastAsia" w:ascii="仿宋_GB2312" w:hAnsi="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根据非诉业务要求，在甲方提出后三日内完成；诉讼业务按照法定时限完成</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08D">
            <w:pPr>
              <w:widowControl/>
              <w:tabs>
                <w:tab w:val="left" w:pos="465"/>
              </w:tabs>
              <w:spacing w:line="240" w:lineRule="atLeast"/>
              <w:ind w:firstLine="0" w:firstLineChars="0"/>
              <w:jc w:val="left"/>
              <w:rPr>
                <w:rFonts w:hint="eastAsia" w:ascii="宋体" w:hAnsi="宋体" w:eastAsia="宋体" w:cs="宋体"/>
                <w:color w:val="000000"/>
                <w:kern w:val="0"/>
                <w:sz w:val="28"/>
                <w:szCs w:val="28"/>
                <w:lang w:eastAsia="zh-CN"/>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bl>
    <w:p w14:paraId="0CFBBFE1">
      <w:pPr>
        <w:ind w:firstLine="640"/>
        <w:rPr>
          <w:rFonts w:ascii="仿宋_GB2312"/>
        </w:rPr>
      </w:pPr>
      <w:r>
        <w:rPr>
          <w:rFonts w:hint="eastAsia" w:ascii="仿宋_GB2312"/>
        </w:rPr>
        <w:t>二、</w:t>
      </w:r>
      <w:r>
        <w:rPr>
          <w:rFonts w:hint="eastAsia" w:ascii="仿宋_GB2312"/>
          <w:lang w:eastAsia="zh-CN"/>
        </w:rPr>
        <w:t>法律顾问服务</w:t>
      </w:r>
      <w:r>
        <w:rPr>
          <w:rFonts w:hint="eastAsia" w:ascii="仿宋_GB2312"/>
        </w:rPr>
        <w:t>要求</w:t>
      </w:r>
    </w:p>
    <w:p w14:paraId="2164868D">
      <w:pPr>
        <w:ind w:firstLine="640"/>
        <w:rPr>
          <w:rFonts w:hint="eastAsia" w:ascii="仿宋_GB2312" w:eastAsia="仿宋_GB2312"/>
          <w:lang w:eastAsia="zh-CN"/>
        </w:rPr>
      </w:pPr>
      <w:r>
        <w:rPr>
          <w:rFonts w:hint="eastAsia" w:ascii="仿宋_GB2312"/>
        </w:rPr>
        <w:t>1、</w:t>
      </w:r>
      <w:r>
        <w:rPr>
          <w:rFonts w:hint="eastAsia" w:ascii="仿宋_GB2312"/>
          <w:lang w:eastAsia="zh-CN"/>
        </w:rPr>
        <w:t>服务</w:t>
      </w:r>
      <w:r>
        <w:rPr>
          <w:rFonts w:hint="eastAsia" w:ascii="仿宋_GB2312"/>
        </w:rPr>
        <w:t>时间</w:t>
      </w:r>
      <w:r>
        <w:rPr>
          <w:rFonts w:hint="eastAsia" w:ascii="仿宋_GB2312"/>
          <w:lang w:eastAsia="zh-CN"/>
        </w:rPr>
        <w:t>及期限</w:t>
      </w:r>
      <w:r>
        <w:rPr>
          <w:rFonts w:hint="eastAsia" w:ascii="仿宋_GB2312"/>
        </w:rPr>
        <w:t>：</w:t>
      </w:r>
      <w:r>
        <w:rPr>
          <w:rFonts w:hint="eastAsia" w:ascii="仿宋_GB2312"/>
          <w:lang w:eastAsia="zh-CN"/>
        </w:rPr>
        <w:t>从签订合同之日起算；服务期限</w:t>
      </w:r>
      <w:r>
        <w:rPr>
          <w:rFonts w:hint="eastAsia" w:ascii="仿宋_GB2312"/>
          <w:lang w:val="en-US" w:eastAsia="zh-CN"/>
        </w:rPr>
        <w:t>贰</w:t>
      </w:r>
      <w:r>
        <w:rPr>
          <w:rFonts w:hint="eastAsia" w:ascii="仿宋_GB2312"/>
          <w:lang w:eastAsia="zh-CN"/>
        </w:rPr>
        <w:t>年</w:t>
      </w:r>
    </w:p>
    <w:p w14:paraId="699F43A6">
      <w:pPr>
        <w:ind w:firstLine="640"/>
        <w:rPr>
          <w:rFonts w:hint="default" w:ascii="仿宋_GB2312"/>
          <w:lang w:val="en-US" w:eastAsia="zh-CN"/>
        </w:rPr>
      </w:pPr>
      <w:r>
        <w:rPr>
          <w:rFonts w:hint="eastAsia" w:ascii="仿宋_GB2312"/>
        </w:rPr>
        <w:t>2、</w:t>
      </w:r>
      <w:r>
        <w:rPr>
          <w:rFonts w:hint="eastAsia" w:ascii="仿宋_GB2312"/>
          <w:lang w:eastAsia="zh-CN"/>
        </w:rPr>
        <w:t>服务费拦标价</w:t>
      </w:r>
      <w:r>
        <w:rPr>
          <w:rFonts w:hint="eastAsia" w:ascii="仿宋_GB2312"/>
        </w:rPr>
        <w:t>：</w:t>
      </w:r>
      <w:r>
        <w:rPr>
          <w:rFonts w:hint="eastAsia" w:ascii="仿宋_GB2312"/>
          <w:lang w:val="en-US" w:eastAsia="zh-CN"/>
        </w:rPr>
        <w:t>1万/年。服务费用按年结算</w:t>
      </w:r>
    </w:p>
    <w:p w14:paraId="76B9DF00">
      <w:pPr>
        <w:ind w:firstLine="640"/>
        <w:rPr>
          <w:rFonts w:ascii="仿宋_GB2312"/>
        </w:rPr>
      </w:pPr>
      <w:r>
        <w:rPr>
          <w:rFonts w:hint="eastAsia" w:ascii="仿宋_GB2312"/>
        </w:rPr>
        <w:t>三、</w:t>
      </w:r>
      <w:r>
        <w:rPr>
          <w:rFonts w:hint="eastAsia" w:ascii="仿宋_GB2312"/>
          <w:lang w:eastAsia="zh-CN"/>
        </w:rPr>
        <w:t>律师事务所</w:t>
      </w:r>
      <w:r>
        <w:rPr>
          <w:rFonts w:hint="eastAsia" w:ascii="仿宋_GB2312"/>
        </w:rPr>
        <w:t>须知</w:t>
      </w:r>
    </w:p>
    <w:p w14:paraId="25EF8B01">
      <w:pPr>
        <w:ind w:firstLine="640"/>
        <w:rPr>
          <w:rFonts w:ascii="仿宋_GB2312"/>
        </w:rPr>
      </w:pPr>
      <w:r>
        <w:rPr>
          <w:rFonts w:hint="eastAsia" w:ascii="仿宋_GB2312"/>
        </w:rPr>
        <w:t>1</w:t>
      </w:r>
      <w:r>
        <w:rPr>
          <w:rFonts w:hint="eastAsia" w:ascii="仿宋_GB2312"/>
          <w:lang w:eastAsia="zh-CN"/>
        </w:rPr>
        <w:t>、</w:t>
      </w:r>
      <w:r>
        <w:rPr>
          <w:rFonts w:hint="eastAsia" w:ascii="仿宋_GB2312"/>
        </w:rPr>
        <w:t>报价</w:t>
      </w:r>
      <w:r>
        <w:rPr>
          <w:rFonts w:hint="eastAsia" w:ascii="仿宋_GB2312"/>
          <w:lang w:eastAsia="zh-CN"/>
        </w:rPr>
        <w:t>律师事务所</w:t>
      </w:r>
      <w:r>
        <w:rPr>
          <w:rFonts w:hint="eastAsia" w:ascii="仿宋_GB2312"/>
        </w:rPr>
        <w:t>资质要求：</w:t>
      </w:r>
    </w:p>
    <w:p w14:paraId="7404F04F">
      <w:pPr>
        <w:ind w:firstLine="640"/>
        <w:rPr>
          <w:rFonts w:ascii="仿宋_GB2312"/>
        </w:rPr>
      </w:pPr>
      <w:r>
        <w:rPr>
          <w:rFonts w:hint="eastAsia" w:ascii="仿宋_GB2312"/>
        </w:rPr>
        <w:t>1.1</w:t>
      </w:r>
      <w:r>
        <w:rPr>
          <w:rFonts w:hint="eastAsia" w:ascii="仿宋_GB2312"/>
          <w:lang w:eastAsia="zh-CN"/>
        </w:rPr>
        <w:t>执业许可证</w:t>
      </w:r>
      <w:r>
        <w:rPr>
          <w:rFonts w:hint="eastAsia" w:ascii="仿宋_GB2312"/>
        </w:rPr>
        <w:t>副本</w:t>
      </w:r>
      <w:r>
        <w:rPr>
          <w:rFonts w:hint="eastAsia" w:ascii="仿宋_GB2312"/>
          <w:lang w:eastAsia="zh-CN"/>
        </w:rPr>
        <w:t>及复印件、组织机构代码证</w:t>
      </w:r>
      <w:r>
        <w:rPr>
          <w:rFonts w:hint="eastAsia" w:ascii="仿宋_GB2312"/>
        </w:rPr>
        <w:t>、</w:t>
      </w:r>
      <w:r>
        <w:rPr>
          <w:rFonts w:hint="eastAsia" w:ascii="仿宋_GB2312"/>
          <w:lang w:eastAsia="zh-CN"/>
        </w:rPr>
        <w:t>在册律师的执业证</w:t>
      </w:r>
      <w:r>
        <w:rPr>
          <w:rFonts w:hint="eastAsia" w:ascii="仿宋_GB2312"/>
        </w:rPr>
        <w:t>复印件；</w:t>
      </w:r>
    </w:p>
    <w:p w14:paraId="4B21E29F">
      <w:pPr>
        <w:ind w:firstLine="640"/>
        <w:rPr>
          <w:rFonts w:ascii="仿宋_GB2312"/>
        </w:rPr>
      </w:pPr>
      <w:r>
        <w:rPr>
          <w:rFonts w:hint="eastAsia" w:ascii="仿宋_GB2312"/>
        </w:rPr>
        <w:t>1.2报价</w:t>
      </w:r>
      <w:r>
        <w:rPr>
          <w:rFonts w:hint="eastAsia" w:ascii="仿宋_GB2312"/>
          <w:lang w:eastAsia="zh-CN"/>
        </w:rPr>
        <w:t>律师事务所主任</w:t>
      </w:r>
      <w:r>
        <w:rPr>
          <w:rFonts w:hint="eastAsia" w:ascii="仿宋_GB2312"/>
        </w:rPr>
        <w:t>参加开标会议的，须提供</w:t>
      </w:r>
      <w:r>
        <w:rPr>
          <w:rFonts w:hint="eastAsia" w:ascii="仿宋_GB2312"/>
          <w:lang w:eastAsia="zh-CN"/>
        </w:rPr>
        <w:t>律师事务所所主任身份</w:t>
      </w:r>
      <w:r>
        <w:rPr>
          <w:rFonts w:hint="eastAsia" w:ascii="仿宋_GB2312"/>
        </w:rPr>
        <w:t>证明</w:t>
      </w:r>
      <w:r>
        <w:rPr>
          <w:rFonts w:hint="eastAsia" w:ascii="仿宋_GB2312"/>
          <w:lang w:eastAsia="zh-CN"/>
        </w:rPr>
        <w:t>复印件</w:t>
      </w:r>
      <w:r>
        <w:rPr>
          <w:rFonts w:hint="eastAsia" w:ascii="仿宋_GB2312"/>
        </w:rPr>
        <w:t>（格式详见第三部分）；授权代理人参加开标会议的，须提供</w:t>
      </w:r>
      <w:r>
        <w:rPr>
          <w:rFonts w:hint="eastAsia" w:ascii="仿宋_GB2312"/>
          <w:lang w:eastAsia="zh-CN"/>
        </w:rPr>
        <w:t>律师事务所主任授权委托书及代理人身份证明</w:t>
      </w:r>
      <w:r>
        <w:rPr>
          <w:rFonts w:hint="eastAsia" w:ascii="仿宋_GB2312"/>
        </w:rPr>
        <w:t>。</w:t>
      </w:r>
    </w:p>
    <w:p w14:paraId="544F9450">
      <w:pPr>
        <w:ind w:firstLine="640"/>
        <w:rPr>
          <w:rFonts w:ascii="仿宋_GB2312"/>
        </w:rPr>
      </w:pPr>
      <w:r>
        <w:rPr>
          <w:rFonts w:hint="eastAsia" w:ascii="仿宋_GB2312"/>
        </w:rPr>
        <w:t>1.3</w:t>
      </w:r>
      <w:r>
        <w:rPr>
          <w:rFonts w:hint="eastAsia" w:ascii="仿宋_GB2312"/>
          <w:lang w:eastAsia="zh-CN"/>
        </w:rPr>
        <w:t>服务</w:t>
      </w:r>
      <w:r>
        <w:rPr>
          <w:rFonts w:hint="eastAsia" w:ascii="仿宋_GB2312"/>
        </w:rPr>
        <w:t>文件确认书（格式详见第三部分）</w:t>
      </w:r>
    </w:p>
    <w:p w14:paraId="4B9401E4">
      <w:pPr>
        <w:ind w:firstLine="640"/>
        <w:rPr>
          <w:rFonts w:ascii="仿宋_GB2312"/>
        </w:rPr>
      </w:pPr>
      <w:r>
        <w:rPr>
          <w:rFonts w:hint="eastAsia" w:ascii="仿宋_GB2312"/>
        </w:rPr>
        <w:t>2.</w:t>
      </w:r>
      <w:r>
        <w:rPr>
          <w:rFonts w:hint="eastAsia" w:ascii="仿宋_GB2312"/>
          <w:lang w:eastAsia="zh-CN"/>
        </w:rPr>
        <w:t>律师事务所应</w:t>
      </w:r>
      <w:r>
        <w:rPr>
          <w:rFonts w:hint="eastAsia" w:ascii="仿宋_GB2312"/>
        </w:rPr>
        <w:t>严格按照采购项目需求表要求填写报价表、竞标函（格式详见第三部分）。</w:t>
      </w:r>
    </w:p>
    <w:p w14:paraId="75F31396">
      <w:pPr>
        <w:ind w:firstLine="640"/>
        <w:rPr>
          <w:rFonts w:ascii="仿宋_GB2312"/>
        </w:rPr>
      </w:pPr>
      <w:r>
        <w:rPr>
          <w:rFonts w:hint="eastAsia" w:ascii="仿宋_GB2312"/>
        </w:rPr>
        <w:t>2.1报价仅采用人民币综合报价。</w:t>
      </w:r>
      <w:r>
        <w:rPr>
          <w:rFonts w:hint="eastAsia" w:ascii="仿宋_GB2312"/>
          <w:lang w:eastAsia="zh-CN"/>
        </w:rPr>
        <w:t>律师事务所</w:t>
      </w:r>
      <w:r>
        <w:rPr>
          <w:rFonts w:hint="eastAsia" w:ascii="仿宋_GB2312"/>
        </w:rPr>
        <w:t>所报价格包含</w:t>
      </w:r>
      <w:r>
        <w:rPr>
          <w:rFonts w:hint="eastAsia" w:ascii="仿宋_GB2312"/>
          <w:lang w:eastAsia="zh-CN"/>
        </w:rPr>
        <w:t>车船费、差旅费、保险费</w:t>
      </w:r>
      <w:r>
        <w:rPr>
          <w:rFonts w:hint="eastAsia" w:ascii="仿宋_GB2312"/>
        </w:rPr>
        <w:t>等所有费用。</w:t>
      </w:r>
      <w:r>
        <w:rPr>
          <w:rFonts w:hint="eastAsia" w:ascii="仿宋_GB2312"/>
          <w:lang w:eastAsia="zh-CN"/>
        </w:rPr>
        <w:t>甲方</w:t>
      </w:r>
      <w:r>
        <w:rPr>
          <w:rFonts w:hint="eastAsia" w:ascii="仿宋_GB2312"/>
        </w:rPr>
        <w:t>不再支付除此以外其他任何费用。本次报价不得突破采购预算。</w:t>
      </w:r>
    </w:p>
    <w:p w14:paraId="76F975FB">
      <w:pPr>
        <w:ind w:firstLine="640"/>
        <w:rPr>
          <w:rFonts w:ascii="仿宋_GB2312"/>
        </w:rPr>
      </w:pPr>
      <w:r>
        <w:rPr>
          <w:rFonts w:hint="eastAsia" w:ascii="仿宋_GB2312"/>
        </w:rPr>
        <w:t>3.采购文件的质疑、答疑</w:t>
      </w:r>
    </w:p>
    <w:p w14:paraId="01FAA770">
      <w:pPr>
        <w:ind w:firstLine="640"/>
        <w:rPr>
          <w:rFonts w:ascii="仿宋_GB2312"/>
        </w:rPr>
      </w:pPr>
      <w:r>
        <w:rPr>
          <w:rFonts w:hint="eastAsia" w:ascii="仿宋_GB2312"/>
        </w:rPr>
        <w:t>3.1</w:t>
      </w:r>
      <w:r>
        <w:rPr>
          <w:rFonts w:hint="eastAsia" w:ascii="仿宋_GB2312"/>
          <w:lang w:eastAsia="zh-CN"/>
        </w:rPr>
        <w:t>律师事务所</w:t>
      </w:r>
      <w:r>
        <w:rPr>
          <w:rFonts w:hint="eastAsia" w:ascii="仿宋_GB2312"/>
        </w:rPr>
        <w:t>对采购文件如有疑点，必须在递交报价文件截止时间 3日（含）前，以书面形式向</w:t>
      </w:r>
      <w:r>
        <w:rPr>
          <w:rFonts w:hint="eastAsia" w:ascii="仿宋_GB2312"/>
          <w:lang w:eastAsia="zh-CN"/>
        </w:rPr>
        <w:t>黔南州生态环境局长顺分局</w:t>
      </w:r>
      <w:r>
        <w:rPr>
          <w:rFonts w:hint="eastAsia" w:ascii="仿宋_GB2312"/>
        </w:rPr>
        <w:t>提出质疑，其他形式的质疑不接受；未按要求提出的，将不予受理。报价文件截止时间2日（含）前，以书面形式对质疑供应商进行答疑。</w:t>
      </w:r>
    </w:p>
    <w:p w14:paraId="1621EEBC">
      <w:pPr>
        <w:ind w:firstLine="640"/>
        <w:rPr>
          <w:rFonts w:ascii="仿宋_GB2312"/>
        </w:rPr>
      </w:pPr>
      <w:r>
        <w:rPr>
          <w:rFonts w:hint="eastAsia" w:ascii="仿宋_GB2312"/>
        </w:rPr>
        <w:t>3.2</w:t>
      </w:r>
      <w:r>
        <w:rPr>
          <w:rFonts w:hint="eastAsia" w:ascii="仿宋_GB2312"/>
          <w:lang w:eastAsia="zh-CN"/>
        </w:rPr>
        <w:t>黔南州生态环境局长顺分局</w:t>
      </w:r>
      <w:r>
        <w:rPr>
          <w:rFonts w:hint="eastAsia" w:ascii="仿宋_GB2312"/>
        </w:rPr>
        <w:t>对已发出的采购文件进行必要补遗和澄清的，均在递交报价文件截止时间1日（含）前，将补遗或澄清以书面形式告知潜在</w:t>
      </w:r>
      <w:r>
        <w:rPr>
          <w:rFonts w:hint="eastAsia" w:ascii="仿宋_GB2312"/>
          <w:lang w:eastAsia="zh-CN"/>
        </w:rPr>
        <w:t>律师事务所</w:t>
      </w:r>
      <w:r>
        <w:rPr>
          <w:rFonts w:hint="eastAsia" w:ascii="仿宋_GB2312"/>
        </w:rPr>
        <w:t>，并作为采购文件的不可分割的部分。当采购文件与采购文件的补遗、澄清内容相互矛盾时，以最后发出的补遗、澄清文件为准。</w:t>
      </w:r>
    </w:p>
    <w:p w14:paraId="75F624AE">
      <w:pPr>
        <w:ind w:firstLine="640"/>
        <w:rPr>
          <w:rFonts w:ascii="仿宋_GB2312"/>
        </w:rPr>
      </w:pPr>
      <w:r>
        <w:rPr>
          <w:rFonts w:hint="eastAsia" w:ascii="仿宋_GB2312"/>
        </w:rPr>
        <w:t>4、报价文件制作、密封、标记</w:t>
      </w:r>
    </w:p>
    <w:p w14:paraId="75B7F843">
      <w:pPr>
        <w:ind w:firstLine="640"/>
        <w:rPr>
          <w:rFonts w:ascii="仿宋_GB2312"/>
        </w:rPr>
      </w:pPr>
      <w:r>
        <w:rPr>
          <w:rFonts w:hint="eastAsia" w:ascii="仿宋_GB2312"/>
        </w:rPr>
        <w:t>4.1报价文件包括：资格证明文件部分、报价表部分、</w:t>
      </w:r>
      <w:r>
        <w:rPr>
          <w:rFonts w:hint="eastAsia" w:ascii="仿宋_GB2312"/>
          <w:lang w:eastAsia="zh-CN"/>
        </w:rPr>
        <w:t>服务内容</w:t>
      </w:r>
      <w:r>
        <w:rPr>
          <w:rFonts w:hint="eastAsia" w:ascii="仿宋_GB2312"/>
        </w:rPr>
        <w:t>部分。</w:t>
      </w:r>
    </w:p>
    <w:p w14:paraId="61A17DB1">
      <w:pPr>
        <w:ind w:firstLine="640"/>
        <w:rPr>
          <w:rFonts w:ascii="仿宋_GB2312"/>
        </w:rPr>
      </w:pPr>
      <w:r>
        <w:rPr>
          <w:rFonts w:hint="eastAsia" w:ascii="仿宋_GB2312"/>
        </w:rPr>
        <w:t>4.2</w:t>
      </w:r>
      <w:r>
        <w:rPr>
          <w:rFonts w:hint="eastAsia" w:ascii="仿宋_GB2312"/>
          <w:lang w:eastAsia="zh-CN"/>
        </w:rPr>
        <w:t>律师事务所</w:t>
      </w:r>
      <w:r>
        <w:rPr>
          <w:rFonts w:hint="eastAsia" w:ascii="仿宋_GB2312"/>
        </w:rPr>
        <w:t>须提交装订成册的两套报价文件，两套文件内容不得有差异，报价表只能打印，不允许有任何手写、修改、涂改。</w:t>
      </w:r>
    </w:p>
    <w:p w14:paraId="1F72A2A8">
      <w:pPr>
        <w:ind w:firstLine="640"/>
        <w:rPr>
          <w:rFonts w:ascii="仿宋_GB2312"/>
        </w:rPr>
      </w:pPr>
      <w:r>
        <w:rPr>
          <w:rFonts w:hint="eastAsia" w:ascii="仿宋_GB2312"/>
        </w:rPr>
        <w:t>4.3</w:t>
      </w:r>
      <w:r>
        <w:rPr>
          <w:rFonts w:hint="eastAsia" w:ascii="仿宋_GB2312"/>
          <w:lang w:eastAsia="zh-CN"/>
        </w:rPr>
        <w:t>律师事务所</w:t>
      </w:r>
      <w:r>
        <w:rPr>
          <w:rFonts w:hint="eastAsia" w:ascii="仿宋_GB2312"/>
        </w:rPr>
        <w:t>应将两套装订成册的报价文件密封于一个密封袋内。</w:t>
      </w:r>
    </w:p>
    <w:p w14:paraId="640444D4">
      <w:pPr>
        <w:ind w:firstLine="640"/>
        <w:rPr>
          <w:rFonts w:ascii="仿宋_GB2312"/>
        </w:rPr>
      </w:pPr>
      <w:r>
        <w:rPr>
          <w:rFonts w:hint="eastAsia" w:ascii="仿宋_GB2312"/>
        </w:rPr>
        <w:t>4.4密封袋封口处须加盖</w:t>
      </w:r>
      <w:r>
        <w:rPr>
          <w:rFonts w:hint="eastAsia" w:ascii="仿宋_GB2312"/>
          <w:lang w:eastAsia="zh-CN"/>
        </w:rPr>
        <w:t>律师事务所</w:t>
      </w:r>
      <w:r>
        <w:rPr>
          <w:rFonts w:hint="eastAsia" w:ascii="仿宋_GB2312"/>
        </w:rPr>
        <w:t>公章（密封袋其余接缝处不作要求）。</w:t>
      </w:r>
    </w:p>
    <w:p w14:paraId="6E3E1B2B">
      <w:pPr>
        <w:ind w:firstLine="640"/>
        <w:rPr>
          <w:rFonts w:ascii="仿宋_GB2312"/>
        </w:rPr>
      </w:pPr>
      <w:r>
        <w:rPr>
          <w:rFonts w:hint="eastAsia" w:ascii="仿宋_GB2312"/>
          <w:lang w:eastAsia="zh-CN"/>
        </w:rPr>
        <w:t>四</w:t>
      </w:r>
      <w:r>
        <w:rPr>
          <w:rFonts w:hint="eastAsia" w:ascii="仿宋_GB2312"/>
        </w:rPr>
        <w:t>、询价组织、评定和成交</w:t>
      </w:r>
    </w:p>
    <w:p w14:paraId="689704E7">
      <w:pPr>
        <w:ind w:firstLine="640"/>
        <w:rPr>
          <w:rFonts w:ascii="仿宋_GB2312"/>
        </w:rPr>
      </w:pPr>
      <w:r>
        <w:rPr>
          <w:rFonts w:hint="eastAsia" w:ascii="仿宋_GB2312"/>
        </w:rPr>
        <w:t>5.询价小组成员组成</w:t>
      </w:r>
    </w:p>
    <w:p w14:paraId="5630F2F4">
      <w:pPr>
        <w:ind w:firstLine="640"/>
        <w:rPr>
          <w:rFonts w:ascii="仿宋_GB2312"/>
        </w:rPr>
      </w:pPr>
      <w:r>
        <w:rPr>
          <w:rFonts w:hint="eastAsia" w:ascii="仿宋_GB2312"/>
        </w:rPr>
        <w:t>5.1按照有关规定，并根据本竞标采购</w:t>
      </w:r>
      <w:r>
        <w:rPr>
          <w:rFonts w:hint="eastAsia" w:ascii="仿宋_GB2312"/>
          <w:lang w:eastAsia="zh-CN"/>
        </w:rPr>
        <w:t>服务的</w:t>
      </w:r>
      <w:r>
        <w:rPr>
          <w:rFonts w:hint="eastAsia" w:ascii="仿宋_GB2312"/>
        </w:rPr>
        <w:t>特点组织询价小组，其成员由相关人员组成。询价小组对报价文件进行审查、质疑、评估和比较，负责本项目的询价工作，独立履行下列职责：</w:t>
      </w:r>
    </w:p>
    <w:p w14:paraId="5CCB3FBC">
      <w:pPr>
        <w:ind w:firstLine="640"/>
        <w:rPr>
          <w:rFonts w:ascii="仿宋_GB2312"/>
        </w:rPr>
      </w:pPr>
      <w:r>
        <w:rPr>
          <w:rFonts w:hint="eastAsia" w:ascii="仿宋_GB2312"/>
        </w:rPr>
        <w:t>5.1.1审查报价文件是否符合询价采购文件要求，并作出评价；</w:t>
      </w:r>
    </w:p>
    <w:p w14:paraId="20A50D73">
      <w:pPr>
        <w:ind w:firstLine="640"/>
        <w:rPr>
          <w:rFonts w:ascii="仿宋_GB2312"/>
        </w:rPr>
      </w:pPr>
      <w:r>
        <w:rPr>
          <w:rFonts w:hint="eastAsia" w:ascii="仿宋_GB2312"/>
        </w:rPr>
        <w:t>5.1.2要求</w:t>
      </w:r>
      <w:r>
        <w:rPr>
          <w:rFonts w:hint="eastAsia" w:ascii="仿宋_GB2312"/>
          <w:lang w:eastAsia="zh-CN"/>
        </w:rPr>
        <w:t>律师事务所</w:t>
      </w:r>
      <w:r>
        <w:rPr>
          <w:rFonts w:hint="eastAsia" w:ascii="仿宋_GB2312"/>
        </w:rPr>
        <w:t>对报价文件有关事项作出解释或者澄清；</w:t>
      </w:r>
    </w:p>
    <w:p w14:paraId="6ECAC90D">
      <w:pPr>
        <w:ind w:firstLine="640"/>
        <w:rPr>
          <w:rFonts w:ascii="仿宋_GB2312"/>
        </w:rPr>
      </w:pPr>
      <w:r>
        <w:rPr>
          <w:rFonts w:hint="eastAsia" w:ascii="仿宋_GB2312"/>
        </w:rPr>
        <w:t>5.1.3推荐成交候选</w:t>
      </w:r>
      <w:r>
        <w:rPr>
          <w:rFonts w:hint="eastAsia" w:ascii="仿宋_GB2312"/>
          <w:lang w:eastAsia="zh-CN"/>
        </w:rPr>
        <w:t>律师事务所</w:t>
      </w:r>
      <w:r>
        <w:rPr>
          <w:rFonts w:hint="eastAsia" w:ascii="仿宋_GB2312"/>
        </w:rPr>
        <w:t>，或者受采购单位委托按照事先确定的办法直接确定成</w:t>
      </w:r>
      <w:r>
        <w:rPr>
          <w:rFonts w:hint="eastAsia" w:ascii="仿宋_GB2312"/>
          <w:lang w:eastAsia="zh-CN"/>
        </w:rPr>
        <w:t>律师事务所</w:t>
      </w:r>
      <w:r>
        <w:rPr>
          <w:rFonts w:hint="eastAsia" w:ascii="仿宋_GB2312"/>
        </w:rPr>
        <w:t>;</w:t>
      </w:r>
    </w:p>
    <w:p w14:paraId="1C51B5E6">
      <w:pPr>
        <w:ind w:firstLine="640"/>
        <w:rPr>
          <w:rFonts w:ascii="仿宋_GB2312"/>
        </w:rPr>
      </w:pPr>
      <w:r>
        <w:rPr>
          <w:rFonts w:hint="eastAsia" w:ascii="仿宋_GB2312"/>
        </w:rPr>
        <w:t>5.1.4向采购单位或者有关部门报告非法干预询价工作的行为。</w:t>
      </w:r>
    </w:p>
    <w:p w14:paraId="27BB4F09">
      <w:pPr>
        <w:ind w:firstLine="640"/>
        <w:rPr>
          <w:rFonts w:ascii="仿宋_GB2312"/>
        </w:rPr>
      </w:pPr>
      <w:r>
        <w:rPr>
          <w:rFonts w:hint="eastAsia" w:ascii="仿宋_GB2312"/>
        </w:rPr>
        <w:t>5.2询价小组完成评标后，应提出书面评标报告，评标报告需询价小组全体成员签字。主要内容包括：</w:t>
      </w:r>
    </w:p>
    <w:p w14:paraId="31044AE8">
      <w:pPr>
        <w:ind w:firstLine="640"/>
        <w:rPr>
          <w:rFonts w:ascii="仿宋_GB2312"/>
        </w:rPr>
      </w:pPr>
      <w:r>
        <w:rPr>
          <w:rFonts w:hint="eastAsia" w:ascii="仿宋_GB2312"/>
        </w:rPr>
        <w:t>5.2.1购买询价采购文件的报价</w:t>
      </w:r>
      <w:r>
        <w:rPr>
          <w:rFonts w:hint="eastAsia" w:ascii="仿宋_GB2312"/>
          <w:lang w:eastAsia="zh-CN"/>
        </w:rPr>
        <w:t>律师事务所</w:t>
      </w:r>
      <w:r>
        <w:rPr>
          <w:rFonts w:hint="eastAsia" w:ascii="仿宋_GB2312"/>
        </w:rPr>
        <w:t>名单和询价小组成员名单；</w:t>
      </w:r>
    </w:p>
    <w:p w14:paraId="78A1DE09">
      <w:pPr>
        <w:ind w:firstLine="640"/>
        <w:rPr>
          <w:rFonts w:ascii="仿宋_GB2312"/>
        </w:rPr>
      </w:pPr>
      <w:r>
        <w:rPr>
          <w:rFonts w:hint="eastAsia" w:ascii="仿宋_GB2312"/>
        </w:rPr>
        <w:t>5.2.2成交方法和标准；</w:t>
      </w:r>
    </w:p>
    <w:p w14:paraId="75159FC7">
      <w:pPr>
        <w:ind w:firstLine="640"/>
        <w:rPr>
          <w:rFonts w:ascii="仿宋_GB2312"/>
        </w:rPr>
      </w:pPr>
      <w:r>
        <w:rPr>
          <w:rFonts w:hint="eastAsia" w:ascii="仿宋_GB2312"/>
        </w:rPr>
        <w:t>5.2.3询价记录和谈判情况及说明，包括无效报价</w:t>
      </w:r>
      <w:r>
        <w:rPr>
          <w:rFonts w:hint="eastAsia" w:ascii="仿宋_GB2312"/>
          <w:lang w:eastAsia="zh-CN"/>
        </w:rPr>
        <w:t>律师事务所</w:t>
      </w:r>
      <w:r>
        <w:rPr>
          <w:rFonts w:hint="eastAsia" w:ascii="仿宋_GB2312"/>
        </w:rPr>
        <w:t>名单及原因;</w:t>
      </w:r>
    </w:p>
    <w:p w14:paraId="713FDD29">
      <w:pPr>
        <w:ind w:firstLine="640"/>
        <w:rPr>
          <w:rFonts w:ascii="仿宋_GB2312"/>
        </w:rPr>
      </w:pPr>
      <w:r>
        <w:rPr>
          <w:rFonts w:hint="eastAsia" w:ascii="仿宋_GB2312"/>
        </w:rPr>
        <w:t>5.2.4询价结果和成交候选</w:t>
      </w:r>
      <w:r>
        <w:rPr>
          <w:rFonts w:hint="eastAsia" w:ascii="仿宋_GB2312"/>
          <w:lang w:eastAsia="zh-CN"/>
        </w:rPr>
        <w:t>律师事务所</w:t>
      </w:r>
      <w:r>
        <w:rPr>
          <w:rFonts w:hint="eastAsia" w:ascii="仿宋_GB2312"/>
        </w:rPr>
        <w:t>排序表；</w:t>
      </w:r>
    </w:p>
    <w:p w14:paraId="2136548A">
      <w:pPr>
        <w:ind w:firstLine="640"/>
        <w:rPr>
          <w:rFonts w:ascii="仿宋_GB2312"/>
        </w:rPr>
      </w:pPr>
      <w:r>
        <w:rPr>
          <w:rFonts w:hint="eastAsia" w:ascii="仿宋_GB2312"/>
        </w:rPr>
        <w:t>5.2.5询价小组的授标建议。</w:t>
      </w:r>
    </w:p>
    <w:p w14:paraId="603DEB7B">
      <w:pPr>
        <w:ind w:firstLine="640"/>
        <w:rPr>
          <w:rFonts w:ascii="仿宋_GB2312"/>
        </w:rPr>
      </w:pPr>
      <w:r>
        <w:rPr>
          <w:rFonts w:hint="eastAsia" w:ascii="仿宋_GB2312"/>
        </w:rPr>
        <w:t>6.询价组织</w:t>
      </w:r>
    </w:p>
    <w:p w14:paraId="20ED5889">
      <w:pPr>
        <w:ind w:firstLine="640"/>
        <w:rPr>
          <w:rFonts w:ascii="仿宋_GB2312"/>
        </w:rPr>
      </w:pPr>
      <w:r>
        <w:rPr>
          <w:rFonts w:hint="eastAsia" w:ascii="仿宋_GB2312"/>
        </w:rPr>
        <w:t>6.1在规定的时间和地点组织询价。</w:t>
      </w:r>
    </w:p>
    <w:p w14:paraId="5D63470B">
      <w:pPr>
        <w:ind w:firstLine="640"/>
        <w:rPr>
          <w:rFonts w:ascii="仿宋_GB2312"/>
        </w:rPr>
      </w:pPr>
      <w:r>
        <w:rPr>
          <w:rFonts w:hint="eastAsia" w:ascii="仿宋_GB2312"/>
        </w:rPr>
        <w:t>6.2对询价过程进行记录，以存档备案。整个采购活动在监管部门的监督下进行。</w:t>
      </w:r>
    </w:p>
    <w:p w14:paraId="1D982AEB">
      <w:pPr>
        <w:ind w:firstLine="640"/>
        <w:rPr>
          <w:rFonts w:ascii="仿宋_GB2312"/>
        </w:rPr>
      </w:pPr>
      <w:r>
        <w:rPr>
          <w:rFonts w:hint="eastAsia" w:ascii="仿宋_GB2312"/>
        </w:rPr>
        <w:t>7.询价程序</w:t>
      </w:r>
    </w:p>
    <w:p w14:paraId="38F3283C">
      <w:pPr>
        <w:ind w:firstLine="640"/>
        <w:rPr>
          <w:rFonts w:ascii="仿宋_GB2312"/>
        </w:rPr>
      </w:pPr>
      <w:r>
        <w:rPr>
          <w:rFonts w:hint="eastAsia" w:ascii="仿宋_GB2312"/>
        </w:rPr>
        <w:t>7.1主持人对参加谈判活动人员进行介绍；</w:t>
      </w:r>
    </w:p>
    <w:p w14:paraId="6E05408D">
      <w:pPr>
        <w:ind w:firstLine="640"/>
        <w:rPr>
          <w:rFonts w:ascii="仿宋_GB2312"/>
        </w:rPr>
      </w:pPr>
      <w:r>
        <w:rPr>
          <w:rFonts w:hint="eastAsia" w:ascii="仿宋_GB2312"/>
        </w:rPr>
        <w:t>7.2主持人对递交报价文件的</w:t>
      </w:r>
      <w:r>
        <w:rPr>
          <w:rFonts w:hint="eastAsia" w:ascii="仿宋_GB2312"/>
          <w:lang w:eastAsia="zh-CN"/>
        </w:rPr>
        <w:t>律师事务所</w:t>
      </w:r>
      <w:r>
        <w:rPr>
          <w:rFonts w:hint="eastAsia" w:ascii="仿宋_GB2312"/>
        </w:rPr>
        <w:t>进行点名确认；</w:t>
      </w:r>
    </w:p>
    <w:p w14:paraId="345BC94D">
      <w:pPr>
        <w:ind w:firstLine="640"/>
        <w:rPr>
          <w:rFonts w:ascii="仿宋_GB2312"/>
        </w:rPr>
      </w:pPr>
      <w:r>
        <w:rPr>
          <w:rFonts w:hint="eastAsia" w:ascii="仿宋_GB2312"/>
        </w:rPr>
        <w:t>7.3主持人员宣读“报价</w:t>
      </w:r>
      <w:r>
        <w:rPr>
          <w:rFonts w:hint="eastAsia" w:ascii="仿宋_GB2312"/>
          <w:lang w:eastAsia="zh-CN"/>
        </w:rPr>
        <w:t>律师事务所</w:t>
      </w:r>
      <w:r>
        <w:rPr>
          <w:rFonts w:hint="eastAsia" w:ascii="仿宋_GB2312"/>
        </w:rPr>
        <w:t>须知”;</w:t>
      </w:r>
    </w:p>
    <w:p w14:paraId="3DD19F29">
      <w:pPr>
        <w:ind w:firstLine="640"/>
        <w:rPr>
          <w:rFonts w:ascii="仿宋_GB2312"/>
        </w:rPr>
      </w:pPr>
      <w:r>
        <w:rPr>
          <w:rFonts w:hint="eastAsia" w:ascii="仿宋_GB2312"/>
        </w:rPr>
        <w:t>7.4报价</w:t>
      </w:r>
      <w:r>
        <w:rPr>
          <w:rFonts w:hint="eastAsia" w:ascii="仿宋_GB2312"/>
          <w:lang w:eastAsia="zh-CN"/>
        </w:rPr>
        <w:t>律师事务所</w:t>
      </w:r>
      <w:r>
        <w:rPr>
          <w:rFonts w:hint="eastAsia" w:ascii="仿宋_GB2312"/>
        </w:rPr>
        <w:t>派代表在监督人员监督下检查报价文件密封情况；</w:t>
      </w:r>
    </w:p>
    <w:p w14:paraId="17BE7B52">
      <w:pPr>
        <w:ind w:firstLine="640"/>
        <w:rPr>
          <w:rFonts w:ascii="仿宋_GB2312"/>
        </w:rPr>
      </w:pPr>
      <w:r>
        <w:rPr>
          <w:rFonts w:hint="eastAsia" w:ascii="仿宋_GB2312"/>
        </w:rPr>
        <w:t>7.5经确认密封情况后，由主持人当众拆报价文件，由询价小组对报价</w:t>
      </w:r>
      <w:r>
        <w:rPr>
          <w:rFonts w:hint="eastAsia" w:ascii="仿宋_GB2312"/>
          <w:lang w:eastAsia="zh-CN"/>
        </w:rPr>
        <w:t>律师事务所</w:t>
      </w:r>
      <w:r>
        <w:rPr>
          <w:rFonts w:hint="eastAsia" w:ascii="仿宋_GB2312"/>
        </w:rPr>
        <w:t>资格、技术和商务进行审查，未通过身份有效性检查或所提供的资格证明材料、技术、商务要求不能满足采购文件要求的报价</w:t>
      </w:r>
      <w:r>
        <w:rPr>
          <w:rFonts w:hint="eastAsia" w:ascii="仿宋_GB2312"/>
          <w:lang w:eastAsia="zh-CN"/>
        </w:rPr>
        <w:t>律师事务所</w:t>
      </w:r>
      <w:r>
        <w:rPr>
          <w:rFonts w:hint="eastAsia" w:ascii="仿宋_GB2312"/>
        </w:rPr>
        <w:t>为无效报价；</w:t>
      </w:r>
    </w:p>
    <w:p w14:paraId="4242B4D1">
      <w:pPr>
        <w:ind w:firstLine="640"/>
        <w:rPr>
          <w:rFonts w:ascii="仿宋_GB2312"/>
        </w:rPr>
      </w:pPr>
      <w:r>
        <w:rPr>
          <w:rFonts w:hint="eastAsia" w:ascii="仿宋_GB2312"/>
        </w:rPr>
        <w:t>7.6主持人宣读通审查合格的报价</w:t>
      </w:r>
      <w:r>
        <w:rPr>
          <w:rFonts w:hint="eastAsia" w:ascii="仿宋_GB2312"/>
          <w:lang w:eastAsia="zh-CN"/>
        </w:rPr>
        <w:t>律师事务所</w:t>
      </w:r>
      <w:r>
        <w:rPr>
          <w:rFonts w:hint="eastAsia" w:ascii="仿宋_GB2312"/>
        </w:rPr>
        <w:t>的报价表；</w:t>
      </w:r>
    </w:p>
    <w:p w14:paraId="1D55396C">
      <w:pPr>
        <w:ind w:firstLine="640"/>
        <w:rPr>
          <w:rFonts w:ascii="仿宋_GB2312"/>
        </w:rPr>
      </w:pPr>
      <w:r>
        <w:rPr>
          <w:rFonts w:hint="eastAsia" w:ascii="仿宋_GB2312"/>
        </w:rPr>
        <w:t>7</w:t>
      </w:r>
      <w:r>
        <w:rPr>
          <w:rFonts w:hint="eastAsia" w:ascii="仿宋_GB2312"/>
          <w:lang w:val="en-US" w:eastAsia="zh-CN"/>
        </w:rPr>
        <w:t>.7</w:t>
      </w:r>
      <w:r>
        <w:rPr>
          <w:rFonts w:hint="eastAsia" w:ascii="仿宋_GB2312"/>
        </w:rPr>
        <w:t>本次采购各</w:t>
      </w:r>
      <w:r>
        <w:rPr>
          <w:rFonts w:hint="eastAsia" w:ascii="仿宋_GB2312"/>
          <w:lang w:eastAsia="zh-CN"/>
        </w:rPr>
        <w:t>律师事务所</w:t>
      </w:r>
      <w:r>
        <w:rPr>
          <w:rFonts w:hint="eastAsia" w:ascii="仿宋_GB2312"/>
        </w:rPr>
        <w:t>必须对报价表中所提供的</w:t>
      </w:r>
      <w:r>
        <w:rPr>
          <w:rFonts w:hint="eastAsia" w:ascii="仿宋_GB2312"/>
          <w:lang w:eastAsia="zh-CN"/>
        </w:rPr>
        <w:t>服务</w:t>
      </w:r>
      <w:r>
        <w:rPr>
          <w:rFonts w:hint="eastAsia" w:ascii="仿宋_GB2312"/>
        </w:rPr>
        <w:t>全部予以报价，不得随意添加、增减项目，不得漏报、错报、涂改，不得进行选择性报价。大小写金额须一致，若大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4ACEF284">
      <w:pPr>
        <w:ind w:firstLine="640"/>
        <w:rPr>
          <w:rFonts w:ascii="仿宋_GB2312"/>
        </w:rPr>
      </w:pPr>
      <w:r>
        <w:rPr>
          <w:rFonts w:hint="eastAsia" w:ascii="仿宋_GB2312"/>
        </w:rPr>
        <w:t>8.1报价文件属下列情况之一的，按照无效报价处理:</w:t>
      </w:r>
    </w:p>
    <w:p w14:paraId="5BF0ED98">
      <w:pPr>
        <w:ind w:firstLine="640"/>
        <w:rPr>
          <w:rFonts w:ascii="仿宋_GB2312"/>
        </w:rPr>
      </w:pPr>
      <w:r>
        <w:rPr>
          <w:rFonts w:hint="eastAsia" w:ascii="仿宋_GB2312"/>
        </w:rPr>
        <w:t>8.1.</w:t>
      </w:r>
      <w:r>
        <w:rPr>
          <w:rFonts w:hint="eastAsia" w:ascii="仿宋_GB2312"/>
          <w:lang w:val="en-US" w:eastAsia="zh-CN"/>
        </w:rPr>
        <w:t>1</w:t>
      </w:r>
      <w:r>
        <w:rPr>
          <w:rFonts w:hint="eastAsia" w:ascii="仿宋_GB2312"/>
          <w:lang w:eastAsia="zh-CN"/>
        </w:rPr>
        <w:t>律师事务所主任</w:t>
      </w:r>
      <w:r>
        <w:rPr>
          <w:rFonts w:hint="eastAsia" w:ascii="仿宋_GB2312"/>
        </w:rPr>
        <w:t>或授权代理人未参加谈判或不能证明是</w:t>
      </w:r>
      <w:r>
        <w:rPr>
          <w:rFonts w:hint="eastAsia" w:ascii="仿宋_GB2312"/>
          <w:lang w:eastAsia="zh-CN"/>
        </w:rPr>
        <w:t>律师事务所主任</w:t>
      </w:r>
      <w:r>
        <w:rPr>
          <w:rFonts w:hint="eastAsia" w:ascii="仿宋_GB2312"/>
        </w:rPr>
        <w:t>或授权代理人参加竞标的;</w:t>
      </w:r>
    </w:p>
    <w:p w14:paraId="73CACE2D">
      <w:pPr>
        <w:ind w:firstLine="640"/>
        <w:rPr>
          <w:rFonts w:ascii="仿宋_GB2312"/>
        </w:rPr>
      </w:pPr>
      <w:r>
        <w:rPr>
          <w:rFonts w:hint="eastAsia" w:ascii="仿宋_GB2312"/>
        </w:rPr>
        <w:t>8.1.</w:t>
      </w:r>
      <w:r>
        <w:rPr>
          <w:rFonts w:hint="eastAsia" w:ascii="仿宋_GB2312"/>
          <w:lang w:val="en-US" w:eastAsia="zh-CN"/>
        </w:rPr>
        <w:t>2</w:t>
      </w:r>
      <w:r>
        <w:rPr>
          <w:rFonts w:hint="eastAsia" w:ascii="仿宋_GB2312"/>
        </w:rPr>
        <w:t>报价文件出现多个竞标方案；</w:t>
      </w:r>
    </w:p>
    <w:p w14:paraId="733EF373">
      <w:pPr>
        <w:ind w:firstLine="640"/>
        <w:rPr>
          <w:rFonts w:hint="eastAsia" w:ascii="仿宋_GB2312"/>
        </w:rPr>
      </w:pPr>
      <w:r>
        <w:rPr>
          <w:rFonts w:hint="eastAsia" w:ascii="仿宋_GB2312"/>
        </w:rPr>
        <w:t>8.1.</w:t>
      </w:r>
      <w:r>
        <w:rPr>
          <w:rFonts w:hint="eastAsia" w:ascii="仿宋_GB2312"/>
          <w:lang w:val="en-US" w:eastAsia="zh-CN"/>
        </w:rPr>
        <w:t>3</w:t>
      </w:r>
      <w:r>
        <w:rPr>
          <w:rFonts w:hint="eastAsia" w:ascii="仿宋_GB2312"/>
        </w:rPr>
        <w:t>报价超出采购文件标明的竞标限价；</w:t>
      </w:r>
    </w:p>
    <w:p w14:paraId="683FDF00">
      <w:pPr>
        <w:ind w:firstLine="640"/>
        <w:rPr>
          <w:rFonts w:hint="eastAsia" w:ascii="仿宋_GB2312"/>
        </w:rPr>
      </w:pPr>
      <w:r>
        <w:rPr>
          <w:rFonts w:hint="eastAsia" w:ascii="仿宋_GB2312"/>
        </w:rPr>
        <w:t>8.1.</w:t>
      </w:r>
      <w:r>
        <w:rPr>
          <w:rFonts w:hint="eastAsia" w:ascii="仿宋_GB2312"/>
          <w:lang w:val="en-US" w:eastAsia="zh-CN"/>
        </w:rPr>
        <w:t>4</w:t>
      </w:r>
      <w:r>
        <w:rPr>
          <w:rFonts w:hint="eastAsia" w:ascii="仿宋_GB2312"/>
        </w:rPr>
        <w:t>不具备采购文件中规定资格要求的；</w:t>
      </w:r>
    </w:p>
    <w:p w14:paraId="6C8864B3">
      <w:pPr>
        <w:ind w:firstLine="640"/>
        <w:rPr>
          <w:rFonts w:ascii="仿宋_GB2312"/>
        </w:rPr>
      </w:pPr>
      <w:r>
        <w:rPr>
          <w:rFonts w:hint="eastAsia" w:ascii="仿宋_GB2312"/>
        </w:rPr>
        <w:t>8.1.</w:t>
      </w:r>
      <w:r>
        <w:rPr>
          <w:rFonts w:hint="eastAsia" w:ascii="仿宋_GB2312"/>
          <w:lang w:val="en-US" w:eastAsia="zh-CN"/>
        </w:rPr>
        <w:t>5</w:t>
      </w:r>
      <w:r>
        <w:rPr>
          <w:rFonts w:hint="eastAsia" w:ascii="仿宋_GB2312"/>
        </w:rPr>
        <w:t>所投项目超出</w:t>
      </w:r>
      <w:r>
        <w:rPr>
          <w:rFonts w:hint="eastAsia" w:ascii="仿宋_GB2312"/>
          <w:lang w:eastAsia="zh-CN"/>
        </w:rPr>
        <w:t>律师事务所能力</w:t>
      </w:r>
      <w:r>
        <w:rPr>
          <w:rFonts w:hint="eastAsia" w:ascii="仿宋_GB2312"/>
        </w:rPr>
        <w:t>范围；</w:t>
      </w:r>
    </w:p>
    <w:p w14:paraId="07883E2A">
      <w:pPr>
        <w:ind w:firstLine="640"/>
        <w:rPr>
          <w:rFonts w:ascii="仿宋_GB2312"/>
        </w:rPr>
      </w:pPr>
      <w:r>
        <w:rPr>
          <w:rFonts w:hint="eastAsia" w:ascii="仿宋_GB2312"/>
        </w:rPr>
        <w:t>8.1.</w:t>
      </w:r>
      <w:r>
        <w:rPr>
          <w:rFonts w:hint="eastAsia" w:ascii="仿宋_GB2312"/>
          <w:lang w:val="en-US" w:eastAsia="zh-CN"/>
        </w:rPr>
        <w:t>6</w:t>
      </w:r>
      <w:r>
        <w:rPr>
          <w:rFonts w:hint="eastAsia" w:ascii="仿宋_GB2312"/>
        </w:rPr>
        <w:t>报价文件含有违反国家法律、法规的内容，或附有采购招标人不能接受的条件。</w:t>
      </w:r>
    </w:p>
    <w:p w14:paraId="49DCAE7C">
      <w:pPr>
        <w:ind w:firstLine="640"/>
        <w:rPr>
          <w:rFonts w:ascii="仿宋_GB2312"/>
        </w:rPr>
      </w:pPr>
      <w:r>
        <w:rPr>
          <w:rFonts w:hint="eastAsia" w:ascii="仿宋_GB2312"/>
        </w:rPr>
        <w:t>9.成交办法:</w:t>
      </w:r>
    </w:p>
    <w:p w14:paraId="2B8B4DD7">
      <w:pPr>
        <w:ind w:firstLine="640"/>
        <w:rPr>
          <w:rFonts w:ascii="仿宋_GB2312"/>
        </w:rPr>
      </w:pPr>
      <w:r>
        <w:rPr>
          <w:rFonts w:hint="eastAsia" w:ascii="仿宋_GB2312"/>
        </w:rPr>
        <w:t>9.1确定成交</w:t>
      </w:r>
      <w:r>
        <w:rPr>
          <w:rFonts w:hint="eastAsia" w:ascii="仿宋_GB2312"/>
          <w:lang w:eastAsia="zh-CN"/>
        </w:rPr>
        <w:t>律师事务所</w:t>
      </w:r>
      <w:r>
        <w:rPr>
          <w:rFonts w:hint="eastAsia" w:ascii="仿宋_GB2312"/>
        </w:rPr>
        <w:t>由询价小组进行。询价小组根据符合采购单位采购</w:t>
      </w:r>
      <w:r>
        <w:rPr>
          <w:rFonts w:hint="eastAsia" w:ascii="仿宋_GB2312"/>
          <w:lang w:eastAsia="zh-CN"/>
        </w:rPr>
        <w:t>项目</w:t>
      </w:r>
      <w:r>
        <w:rPr>
          <w:rFonts w:hint="eastAsia" w:ascii="仿宋_GB2312"/>
        </w:rPr>
        <w:t>需求、质量和服务要求且报价最低的原则确定成交供应商。</w:t>
      </w:r>
    </w:p>
    <w:p w14:paraId="409E42F6">
      <w:pPr>
        <w:ind w:firstLine="640"/>
        <w:rPr>
          <w:rFonts w:ascii="仿宋_GB2312"/>
        </w:rPr>
      </w:pPr>
      <w:r>
        <w:rPr>
          <w:rFonts w:hint="eastAsia" w:ascii="仿宋_GB2312"/>
        </w:rPr>
        <w:t>9.2当出现两个以上相同最低价格时，按技术指标优劣顺序排列。</w:t>
      </w:r>
    </w:p>
    <w:p w14:paraId="0519DCFE">
      <w:pPr>
        <w:ind w:firstLine="640"/>
        <w:rPr>
          <w:rFonts w:ascii="仿宋_GB2312"/>
        </w:rPr>
      </w:pPr>
      <w:r>
        <w:rPr>
          <w:rFonts w:hint="eastAsia" w:ascii="仿宋_GB2312"/>
        </w:rPr>
        <w:t>10.采购结果的质疑、投诉</w:t>
      </w:r>
    </w:p>
    <w:p w14:paraId="36D8BF5C">
      <w:pPr>
        <w:ind w:firstLine="640"/>
        <w:rPr>
          <w:rFonts w:ascii="仿宋_GB2312"/>
        </w:rPr>
      </w:pPr>
      <w:r>
        <w:rPr>
          <w:rFonts w:hint="eastAsia" w:ascii="仿宋_GB2312"/>
        </w:rPr>
        <w:t>10.1如报价</w:t>
      </w:r>
      <w:r>
        <w:rPr>
          <w:rFonts w:hint="eastAsia" w:ascii="仿宋_GB2312"/>
          <w:lang w:eastAsia="zh-CN"/>
        </w:rPr>
        <w:t>律师事务所</w:t>
      </w:r>
      <w:r>
        <w:rPr>
          <w:rFonts w:hint="eastAsia" w:ascii="仿宋_GB2312"/>
        </w:rPr>
        <w:t>对采购过程、结果有异议的，请在公示期内向</w:t>
      </w:r>
      <w:r>
        <w:rPr>
          <w:rFonts w:hint="eastAsia" w:ascii="仿宋_GB2312"/>
          <w:lang w:eastAsia="zh-CN"/>
        </w:rPr>
        <w:t>黔南州生态环境局</w:t>
      </w:r>
      <w:r>
        <w:rPr>
          <w:rFonts w:hint="eastAsia" w:ascii="仿宋_GB2312"/>
        </w:rPr>
        <w:t>提出书面质疑，逾期不予受理。如报价</w:t>
      </w:r>
      <w:r>
        <w:rPr>
          <w:rFonts w:hint="eastAsia" w:ascii="仿宋_GB2312"/>
          <w:lang w:eastAsia="zh-CN"/>
        </w:rPr>
        <w:t>律师事务所</w:t>
      </w:r>
      <w:r>
        <w:rPr>
          <w:rFonts w:hint="eastAsia" w:ascii="仿宋_GB2312"/>
        </w:rPr>
        <w:t>对质疑答复不满意可以在答复期满后</w:t>
      </w:r>
      <w:r>
        <w:rPr>
          <w:rFonts w:hint="eastAsia" w:ascii="仿宋_GB2312"/>
          <w:lang w:val="en-US" w:eastAsia="zh-CN"/>
        </w:rPr>
        <w:t>2</w:t>
      </w:r>
      <w:r>
        <w:rPr>
          <w:rFonts w:hint="eastAsia" w:ascii="仿宋_GB2312"/>
          <w:lang w:eastAsia="zh-CN"/>
        </w:rPr>
        <w:t>个</w:t>
      </w:r>
      <w:r>
        <w:rPr>
          <w:rFonts w:hint="eastAsia" w:ascii="仿宋_GB2312"/>
        </w:rPr>
        <w:t>工作日内提起投诉。</w:t>
      </w:r>
    </w:p>
    <w:p w14:paraId="78311CD0">
      <w:pPr>
        <w:ind w:firstLine="640"/>
        <w:rPr>
          <w:rFonts w:ascii="仿宋_GB2312"/>
        </w:rPr>
      </w:pPr>
      <w:r>
        <w:rPr>
          <w:rFonts w:hint="eastAsia" w:ascii="仿宋_GB2312"/>
        </w:rPr>
        <w:t>10.2经公示3个工作日无异议后，</w:t>
      </w:r>
      <w:r>
        <w:rPr>
          <w:rFonts w:hint="eastAsia" w:ascii="仿宋_GB2312"/>
          <w:lang w:eastAsia="zh-CN"/>
        </w:rPr>
        <w:t>黔南州生态环境局长顺分局</w:t>
      </w:r>
      <w:r>
        <w:rPr>
          <w:rFonts w:hint="eastAsia" w:ascii="仿宋_GB2312"/>
        </w:rPr>
        <w:t>将以书面形式发出“成交通知书”；如报价</w:t>
      </w:r>
      <w:r>
        <w:rPr>
          <w:rFonts w:hint="eastAsia" w:ascii="仿宋_GB2312"/>
          <w:lang w:eastAsia="zh-CN"/>
        </w:rPr>
        <w:t>律师事务所</w:t>
      </w:r>
      <w:r>
        <w:rPr>
          <w:rFonts w:hint="eastAsia" w:ascii="仿宋_GB2312"/>
        </w:rPr>
        <w:t>对成交结果提出质疑的，在质疑处理完毕后发出成交通知书。成交通知书一经发出即发生法律效力，采购单位改变成交结果，或者成交</w:t>
      </w:r>
      <w:r>
        <w:rPr>
          <w:rFonts w:hint="eastAsia" w:ascii="仿宋_GB2312"/>
          <w:lang w:eastAsia="zh-CN"/>
        </w:rPr>
        <w:t>律师事务所</w:t>
      </w:r>
      <w:r>
        <w:rPr>
          <w:rFonts w:hint="eastAsia" w:ascii="仿宋_GB2312"/>
        </w:rPr>
        <w:t>放弃成交资格，应当承担相应的法律责任。</w:t>
      </w:r>
    </w:p>
    <w:p w14:paraId="43BC61B9">
      <w:pPr>
        <w:ind w:firstLine="640"/>
        <w:rPr>
          <w:rFonts w:ascii="仿宋_GB2312"/>
        </w:rPr>
      </w:pPr>
    </w:p>
    <w:p w14:paraId="643A075D">
      <w:pPr>
        <w:ind w:firstLine="640"/>
        <w:rPr>
          <w:rFonts w:ascii="仿宋_GB2312"/>
        </w:rPr>
      </w:pPr>
    </w:p>
    <w:p w14:paraId="494A2F83">
      <w:pPr>
        <w:ind w:firstLine="640"/>
        <w:rPr>
          <w:rFonts w:ascii="仿宋_GB2312"/>
        </w:rPr>
      </w:pPr>
    </w:p>
    <w:p w14:paraId="7438CB14">
      <w:pPr>
        <w:ind w:firstLine="640"/>
        <w:rPr>
          <w:rFonts w:ascii="仿宋_GB2312"/>
        </w:rPr>
      </w:pPr>
    </w:p>
    <w:p w14:paraId="7D75A4AD">
      <w:pPr>
        <w:ind w:firstLine="640"/>
        <w:rPr>
          <w:rFonts w:ascii="仿宋_GB2312"/>
        </w:rPr>
      </w:pPr>
    </w:p>
    <w:p w14:paraId="2770C50B">
      <w:pPr>
        <w:ind w:firstLine="640"/>
        <w:rPr>
          <w:rFonts w:ascii="仿宋_GB2312"/>
        </w:rPr>
      </w:pPr>
    </w:p>
    <w:p w14:paraId="5F8DF98C">
      <w:pPr>
        <w:ind w:firstLine="640"/>
        <w:rPr>
          <w:rFonts w:ascii="仿宋_GB2312"/>
        </w:rPr>
      </w:pPr>
    </w:p>
    <w:p w14:paraId="3D2313E3">
      <w:pPr>
        <w:ind w:firstLine="640"/>
        <w:rPr>
          <w:rFonts w:ascii="仿宋_GB2312"/>
        </w:rPr>
      </w:pPr>
    </w:p>
    <w:p w14:paraId="1C38A106">
      <w:pPr>
        <w:ind w:firstLine="640"/>
        <w:rPr>
          <w:rFonts w:ascii="仿宋_GB2312"/>
        </w:rPr>
      </w:pPr>
    </w:p>
    <w:p w14:paraId="4DC1F7FD">
      <w:pPr>
        <w:ind w:firstLine="640"/>
        <w:rPr>
          <w:rFonts w:ascii="仿宋_GB2312"/>
        </w:rPr>
      </w:pPr>
    </w:p>
    <w:p w14:paraId="5F0C250A">
      <w:pPr>
        <w:pStyle w:val="6"/>
        <w:rPr>
          <w:rFonts w:hint="eastAsia"/>
        </w:rPr>
      </w:pPr>
    </w:p>
    <w:p w14:paraId="2AA5106B">
      <w:pPr>
        <w:pStyle w:val="6"/>
        <w:rPr>
          <w:rFonts w:hint="eastAsia"/>
        </w:rPr>
      </w:pPr>
    </w:p>
    <w:p w14:paraId="7E7B1A78">
      <w:pPr>
        <w:pStyle w:val="6"/>
        <w:rPr>
          <w:rFonts w:hint="eastAsia"/>
        </w:rPr>
      </w:pPr>
    </w:p>
    <w:p w14:paraId="65417777">
      <w:pPr>
        <w:pStyle w:val="6"/>
        <w:rPr>
          <w:rFonts w:hint="eastAsia"/>
        </w:rPr>
      </w:pPr>
    </w:p>
    <w:p w14:paraId="103A15C4">
      <w:pPr>
        <w:pStyle w:val="6"/>
        <w:rPr>
          <w:rFonts w:hint="eastAsia"/>
        </w:rPr>
      </w:pPr>
    </w:p>
    <w:p w14:paraId="6EC9BA94">
      <w:pPr>
        <w:pStyle w:val="6"/>
        <w:rPr>
          <w:rFonts w:hint="eastAsia"/>
        </w:rPr>
      </w:pPr>
    </w:p>
    <w:p w14:paraId="4E3ADA0E">
      <w:pPr>
        <w:pStyle w:val="6"/>
        <w:rPr>
          <w:rFonts w:hint="eastAsia"/>
          <w:lang w:eastAsia="zh-CN"/>
        </w:rPr>
      </w:pPr>
    </w:p>
    <w:p w14:paraId="6929417B">
      <w:pPr>
        <w:pStyle w:val="6"/>
        <w:rPr>
          <w:rFonts w:hint="eastAsia"/>
          <w:lang w:eastAsia="zh-CN"/>
        </w:rPr>
      </w:pPr>
    </w:p>
    <w:p w14:paraId="2DB2C963">
      <w:pPr>
        <w:pStyle w:val="6"/>
        <w:rPr>
          <w:rFonts w:hint="eastAsia"/>
          <w:lang w:eastAsia="zh-CN"/>
        </w:rPr>
      </w:pPr>
    </w:p>
    <w:p w14:paraId="6F4E0447">
      <w:pPr>
        <w:pStyle w:val="6"/>
      </w:pPr>
      <w:r>
        <w:rPr>
          <w:rFonts w:hint="eastAsia"/>
          <w:lang w:eastAsia="zh-CN"/>
        </w:rPr>
        <w:t>律师事务所主任</w:t>
      </w:r>
      <w:r>
        <w:rPr>
          <w:rFonts w:hint="eastAsia"/>
        </w:rPr>
        <w:t>身份证明书</w:t>
      </w:r>
    </w:p>
    <w:p w14:paraId="6745E83E">
      <w:pPr>
        <w:ind w:firstLine="640"/>
        <w:rPr>
          <w:rFonts w:ascii="仿宋_GB2312"/>
        </w:rPr>
      </w:pPr>
    </w:p>
    <w:p w14:paraId="0B725A57">
      <w:pPr>
        <w:ind w:firstLine="640"/>
        <w:rPr>
          <w:rFonts w:ascii="仿宋_GB2312"/>
        </w:rPr>
      </w:pPr>
      <w:r>
        <w:rPr>
          <w:rFonts w:hint="eastAsia" w:ascii="仿宋_GB2312"/>
        </w:rPr>
        <w:t>报价</w:t>
      </w:r>
      <w:r>
        <w:rPr>
          <w:rFonts w:hint="eastAsia" w:ascii="仿宋_GB2312"/>
          <w:lang w:eastAsia="zh-CN"/>
        </w:rPr>
        <w:t>律师事务所</w:t>
      </w:r>
      <w:r>
        <w:rPr>
          <w:rFonts w:hint="eastAsia" w:ascii="仿宋_GB2312"/>
        </w:rPr>
        <w:t>名称：</w:t>
      </w:r>
    </w:p>
    <w:p w14:paraId="7F0ACC88">
      <w:pPr>
        <w:ind w:firstLine="640"/>
        <w:rPr>
          <w:rFonts w:ascii="仿宋_GB2312"/>
        </w:rPr>
      </w:pPr>
      <w:r>
        <w:rPr>
          <w:rFonts w:hint="eastAsia" w:ascii="仿宋_GB2312"/>
        </w:rPr>
        <w:t>单位性质：</w:t>
      </w:r>
    </w:p>
    <w:p w14:paraId="589718A8">
      <w:pPr>
        <w:ind w:firstLine="640"/>
        <w:rPr>
          <w:rFonts w:ascii="仿宋_GB2312"/>
        </w:rPr>
      </w:pPr>
      <w:r>
        <w:rPr>
          <w:rFonts w:hint="eastAsia" w:ascii="仿宋_GB2312"/>
        </w:rPr>
        <w:t>注册资金:</w:t>
      </w:r>
    </w:p>
    <w:p w14:paraId="1D0F8ADF">
      <w:pPr>
        <w:ind w:firstLine="640"/>
        <w:rPr>
          <w:rFonts w:ascii="仿宋_GB2312"/>
        </w:rPr>
      </w:pPr>
      <w:r>
        <w:rPr>
          <w:rFonts w:hint="eastAsia" w:ascii="仿宋_GB2312"/>
        </w:rPr>
        <w:t>地址：</w:t>
      </w:r>
    </w:p>
    <w:p w14:paraId="5F508BF4">
      <w:pPr>
        <w:ind w:firstLine="640"/>
        <w:rPr>
          <w:rFonts w:ascii="仿宋_GB2312"/>
        </w:rPr>
      </w:pPr>
      <w:r>
        <w:rPr>
          <w:rFonts w:hint="eastAsia" w:ascii="仿宋_GB2312"/>
        </w:rPr>
        <w:t>成立时间:      年   月   日</w:t>
      </w:r>
    </w:p>
    <w:p w14:paraId="04469F19">
      <w:pPr>
        <w:ind w:firstLine="640"/>
        <w:rPr>
          <w:rFonts w:ascii="仿宋_GB2312"/>
        </w:rPr>
      </w:pPr>
      <w:r>
        <w:rPr>
          <w:rFonts w:hint="eastAsia" w:ascii="仿宋_GB2312"/>
          <w:lang w:eastAsia="zh-CN"/>
        </w:rPr>
        <w:t>律师事务所执业</w:t>
      </w:r>
      <w:r>
        <w:rPr>
          <w:rFonts w:hint="eastAsia" w:ascii="仿宋_GB2312"/>
        </w:rPr>
        <w:t>执照号:</w:t>
      </w:r>
    </w:p>
    <w:p w14:paraId="4E48C90A">
      <w:pPr>
        <w:ind w:firstLine="640"/>
        <w:rPr>
          <w:rFonts w:hint="eastAsia" w:ascii="仿宋_GB2312"/>
        </w:rPr>
      </w:pPr>
      <w:r>
        <w:rPr>
          <w:rFonts w:hint="eastAsia" w:ascii="仿宋_GB2312"/>
          <w:lang w:eastAsia="zh-CN"/>
        </w:rPr>
        <w:t>律所主任</w:t>
      </w:r>
      <w:r>
        <w:rPr>
          <w:rFonts w:hint="eastAsia" w:ascii="仿宋_GB2312"/>
        </w:rPr>
        <w:t xml:space="preserve">姓 名：     ，性别:      ，年龄:     ，职位：     </w:t>
      </w:r>
    </w:p>
    <w:p w14:paraId="54238E8E">
      <w:pPr>
        <w:ind w:firstLine="640"/>
        <w:rPr>
          <w:rFonts w:ascii="仿宋_GB2312"/>
        </w:rPr>
      </w:pPr>
      <w:r>
        <w:rPr>
          <w:rFonts w:hint="eastAsia" w:ascii="仿宋_GB2312"/>
        </w:rPr>
        <w:t>特此证明。</w:t>
      </w:r>
    </w:p>
    <w:p w14:paraId="38AD60D2">
      <w:pPr>
        <w:ind w:firstLine="640"/>
        <w:rPr>
          <w:rFonts w:ascii="仿宋_GB2312"/>
        </w:rPr>
      </w:pPr>
    </w:p>
    <w:p w14:paraId="0AB0D68E">
      <w:pPr>
        <w:ind w:firstLine="640"/>
        <w:rPr>
          <w:rFonts w:ascii="仿宋_GB2312"/>
        </w:rPr>
      </w:pPr>
    </w:p>
    <w:p w14:paraId="1B5789DD">
      <w:pPr>
        <w:ind w:firstLine="2560" w:firstLineChars="800"/>
        <w:rPr>
          <w:rFonts w:ascii="仿宋_GB2312"/>
        </w:rPr>
      </w:pPr>
      <w:r>
        <w:rPr>
          <w:rFonts w:hint="eastAsia" w:ascii="仿宋_GB2312"/>
        </w:rPr>
        <w:t>报价</w:t>
      </w:r>
      <w:r>
        <w:rPr>
          <w:rFonts w:hint="eastAsia" w:ascii="仿宋_GB2312"/>
          <w:lang w:eastAsia="zh-CN"/>
        </w:rPr>
        <w:t>律师事务所</w:t>
      </w:r>
      <w:r>
        <w:rPr>
          <w:rFonts w:hint="eastAsia" w:ascii="仿宋_GB2312"/>
        </w:rPr>
        <w:t>：          （加盖公章）</w:t>
      </w:r>
    </w:p>
    <w:p w14:paraId="356233E0">
      <w:pPr>
        <w:ind w:firstLine="3840" w:firstLineChars="1200"/>
        <w:rPr>
          <w:rFonts w:ascii="仿宋_GB2312"/>
        </w:rPr>
      </w:pPr>
      <w:r>
        <w:rPr>
          <w:rFonts w:hint="eastAsia" w:ascii="仿宋_GB2312"/>
        </w:rPr>
        <w:t>日期:     年   月   日</w:t>
      </w:r>
    </w:p>
    <w:p w14:paraId="55BD947D">
      <w:pPr>
        <w:ind w:firstLine="640"/>
        <w:rPr>
          <w:rFonts w:ascii="仿宋_GB2312"/>
        </w:rPr>
      </w:pPr>
      <w:r>
        <w:rPr>
          <w:rFonts w:ascii="仿宋_GB2312"/>
        </w:rPr>
        <mc:AlternateContent>
          <mc:Choice Requires="wps">
            <w:drawing>
              <wp:anchor distT="0" distB="0" distL="114300" distR="114300" simplePos="0" relativeHeight="251660288" behindDoc="0" locked="0" layoutInCell="1" allowOverlap="1">
                <wp:simplePos x="0" y="0"/>
                <wp:positionH relativeFrom="column">
                  <wp:posOffset>2859405</wp:posOffset>
                </wp:positionH>
                <wp:positionV relativeFrom="paragraph">
                  <wp:posOffset>349250</wp:posOffset>
                </wp:positionV>
                <wp:extent cx="2872740" cy="2225040"/>
                <wp:effectExtent l="0" t="0" r="23495" b="2286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72596" cy="2225040"/>
                        </a:xfrm>
                        <a:prstGeom prst="rect">
                          <a:avLst/>
                        </a:prstGeom>
                        <a:solidFill>
                          <a:srgbClr val="FFFFFF"/>
                        </a:solidFill>
                        <a:ln w="9525">
                          <a:solidFill>
                            <a:srgbClr val="000000"/>
                          </a:solidFill>
                          <a:miter lim="800000"/>
                        </a:ln>
                      </wps:spPr>
                      <wps:txbx>
                        <w:txbxContent>
                          <w:p w14:paraId="42C94E5F">
                            <w:pPr>
                              <w:ind w:firstLine="0" w:firstLineChars="0"/>
                              <w:jc w:val="center"/>
                              <w:rPr>
                                <w:rFonts w:ascii="仿宋_GB2312"/>
                              </w:rPr>
                            </w:pPr>
                          </w:p>
                          <w:p w14:paraId="23837A08">
                            <w:pPr>
                              <w:ind w:firstLine="0" w:firstLineChars="0"/>
                              <w:jc w:val="center"/>
                              <w:rPr>
                                <w:rFonts w:ascii="仿宋_GB2312"/>
                              </w:rPr>
                            </w:pPr>
                            <w:r>
                              <w:rPr>
                                <w:rFonts w:hint="eastAsia" w:ascii="仿宋_GB2312"/>
                              </w:rPr>
                              <w:t>此处粘贴</w:t>
                            </w:r>
                          </w:p>
                          <w:p w14:paraId="5C84E46E">
                            <w:pPr>
                              <w:ind w:firstLine="0" w:firstLineChars="0"/>
                              <w:jc w:val="center"/>
                            </w:pPr>
                            <w:r>
                              <w:rPr>
                                <w:rFonts w:hint="eastAsia" w:ascii="仿宋_GB2312"/>
                                <w:lang w:eastAsia="zh-CN"/>
                              </w:rPr>
                              <w:t>律师事务所主任</w:t>
                            </w:r>
                            <w:r>
                              <w:rPr>
                                <w:rFonts w:hint="eastAsia" w:ascii="仿宋_GB2312"/>
                              </w:rPr>
                              <w:t>身份证复印件背面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5.15pt;margin-top:27.5pt;height:175.2pt;width:226.2pt;z-index:251660288;mso-width-relative:page;mso-height-relative:page;" fillcolor="#FFFFFF" filled="t" stroked="t" coordsize="21600,21600" o:gfxdata="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RZjEXZAAAACgEAAA8AAAAAAAAAAQAgAAAAIgAAAGRy&#10;cy9kb3ducmV2LnhtbFBLAQIUABQAAAAIAIdO4kAAD0qQPQIAAHwEAAAOAAAAAAAAAAEAIAAAACgB&#10;AABkcnMvZTJvRG9jLnhtbFBLBQYAAAAABgAGAFkBAADXBQAAAAA=&#10;">
                <v:fill on="t" focussize="0,0"/>
                <v:stroke color="#000000" miterlimit="8" joinstyle="miter"/>
                <v:imagedata o:title=""/>
                <o:lock v:ext="edit" aspectratio="f"/>
                <v:textbox>
                  <w:txbxContent>
                    <w:p w14:paraId="42C94E5F">
                      <w:pPr>
                        <w:ind w:firstLine="0" w:firstLineChars="0"/>
                        <w:jc w:val="center"/>
                        <w:rPr>
                          <w:rFonts w:ascii="仿宋_GB2312"/>
                        </w:rPr>
                      </w:pPr>
                    </w:p>
                    <w:p w14:paraId="23837A08">
                      <w:pPr>
                        <w:ind w:firstLine="0" w:firstLineChars="0"/>
                        <w:jc w:val="center"/>
                        <w:rPr>
                          <w:rFonts w:ascii="仿宋_GB2312"/>
                        </w:rPr>
                      </w:pPr>
                      <w:r>
                        <w:rPr>
                          <w:rFonts w:hint="eastAsia" w:ascii="仿宋_GB2312"/>
                        </w:rPr>
                        <w:t>此处粘贴</w:t>
                      </w:r>
                    </w:p>
                    <w:p w14:paraId="5C84E46E">
                      <w:pPr>
                        <w:ind w:firstLine="0" w:firstLineChars="0"/>
                        <w:jc w:val="center"/>
                      </w:pPr>
                      <w:r>
                        <w:rPr>
                          <w:rFonts w:hint="eastAsia" w:ascii="仿宋_GB2312"/>
                          <w:lang w:eastAsia="zh-CN"/>
                        </w:rPr>
                        <w:t>律师事务所主任</w:t>
                      </w:r>
                      <w:r>
                        <w:rPr>
                          <w:rFonts w:hint="eastAsia" w:ascii="仿宋_GB2312"/>
                        </w:rPr>
                        <w:t>身份证复印件背面</w:t>
                      </w:r>
                    </w:p>
                  </w:txbxContent>
                </v:textbox>
              </v:shape>
            </w:pict>
          </mc:Fallback>
        </mc:AlternateContent>
      </w:r>
      <w:r>
        <w:rPr>
          <w:rFonts w:ascii="仿宋_GB2312"/>
        </w:rPr>
        <mc:AlternateContent>
          <mc:Choice Requires="wps">
            <w:drawing>
              <wp:anchor distT="0" distB="0" distL="114300" distR="114300" simplePos="0" relativeHeight="251659264" behindDoc="0" locked="0" layoutInCell="1" allowOverlap="1">
                <wp:simplePos x="0" y="0"/>
                <wp:positionH relativeFrom="column">
                  <wp:posOffset>-340360</wp:posOffset>
                </wp:positionH>
                <wp:positionV relativeFrom="paragraph">
                  <wp:posOffset>349250</wp:posOffset>
                </wp:positionV>
                <wp:extent cx="2941320" cy="2225675"/>
                <wp:effectExtent l="0" t="0" r="11430" b="2286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1607" cy="2225615"/>
                        </a:xfrm>
                        <a:prstGeom prst="rect">
                          <a:avLst/>
                        </a:prstGeom>
                        <a:solidFill>
                          <a:srgbClr val="FFFFFF"/>
                        </a:solidFill>
                        <a:ln w="9525">
                          <a:solidFill>
                            <a:srgbClr val="000000"/>
                          </a:solidFill>
                          <a:miter lim="800000"/>
                        </a:ln>
                      </wps:spPr>
                      <wps:txbx>
                        <w:txbxContent>
                          <w:p w14:paraId="7ACDEC1E">
                            <w:pPr>
                              <w:ind w:firstLine="0" w:firstLineChars="0"/>
                              <w:jc w:val="center"/>
                              <w:rPr>
                                <w:rFonts w:ascii="仿宋_GB2312"/>
                              </w:rPr>
                            </w:pPr>
                          </w:p>
                          <w:p w14:paraId="1411C4F8">
                            <w:pPr>
                              <w:ind w:firstLine="0" w:firstLineChars="0"/>
                              <w:jc w:val="center"/>
                              <w:rPr>
                                <w:rFonts w:ascii="仿宋_GB2312"/>
                              </w:rPr>
                            </w:pPr>
                            <w:r>
                              <w:rPr>
                                <w:rFonts w:hint="eastAsia" w:ascii="仿宋_GB2312"/>
                              </w:rPr>
                              <w:t>此处粘贴</w:t>
                            </w:r>
                          </w:p>
                          <w:p w14:paraId="7CF365E2">
                            <w:pPr>
                              <w:ind w:firstLine="0" w:firstLineChars="0"/>
                              <w:jc w:val="center"/>
                            </w:pPr>
                            <w:r>
                              <w:rPr>
                                <w:rFonts w:hint="eastAsia" w:ascii="仿宋_GB2312"/>
                                <w:lang w:eastAsia="zh-CN"/>
                              </w:rPr>
                              <w:t>律师事务所主任身份</w:t>
                            </w:r>
                            <w:r>
                              <w:rPr>
                                <w:rFonts w:hint="eastAsia" w:ascii="仿宋_GB2312"/>
                              </w:rPr>
                              <w:t>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8pt;margin-top:27.5pt;height:175.25pt;width:231.6pt;z-index:251659264;mso-width-relative:page;mso-height-relative:page;" fillcolor="#FFFFFF" filled="t" stroked="t" coordsize="21600,21600" o:gfxdata="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fl/HzZAAAACgEAAA8AAAAAAAAAAQAgAAAAIgAAAGRy&#10;cy9kb3ducmV2LnhtbFBLAQIUABQAAAAIAIdO4kDaoq7DPQIAAH4EAAAOAAAAAAAAAAEAIAAAACgB&#10;AABkcnMvZTJvRG9jLnhtbFBLBQYAAAAABgAGAFkBAADXBQAAAAA=&#10;">
                <v:fill on="t" focussize="0,0"/>
                <v:stroke color="#000000" miterlimit="8" joinstyle="miter"/>
                <v:imagedata o:title=""/>
                <o:lock v:ext="edit" aspectratio="f"/>
                <v:textbox>
                  <w:txbxContent>
                    <w:p w14:paraId="7ACDEC1E">
                      <w:pPr>
                        <w:ind w:firstLine="0" w:firstLineChars="0"/>
                        <w:jc w:val="center"/>
                        <w:rPr>
                          <w:rFonts w:ascii="仿宋_GB2312"/>
                        </w:rPr>
                      </w:pPr>
                    </w:p>
                    <w:p w14:paraId="1411C4F8">
                      <w:pPr>
                        <w:ind w:firstLine="0" w:firstLineChars="0"/>
                        <w:jc w:val="center"/>
                        <w:rPr>
                          <w:rFonts w:ascii="仿宋_GB2312"/>
                        </w:rPr>
                      </w:pPr>
                      <w:r>
                        <w:rPr>
                          <w:rFonts w:hint="eastAsia" w:ascii="仿宋_GB2312"/>
                        </w:rPr>
                        <w:t>此处粘贴</w:t>
                      </w:r>
                    </w:p>
                    <w:p w14:paraId="7CF365E2">
                      <w:pPr>
                        <w:ind w:firstLine="0" w:firstLineChars="0"/>
                        <w:jc w:val="center"/>
                      </w:pPr>
                      <w:r>
                        <w:rPr>
                          <w:rFonts w:hint="eastAsia" w:ascii="仿宋_GB2312"/>
                          <w:lang w:eastAsia="zh-CN"/>
                        </w:rPr>
                        <w:t>律师事务所主任身份</w:t>
                      </w:r>
                      <w:r>
                        <w:rPr>
                          <w:rFonts w:hint="eastAsia" w:ascii="仿宋_GB2312"/>
                        </w:rPr>
                        <w:t>证复印件正面</w:t>
                      </w:r>
                    </w:p>
                  </w:txbxContent>
                </v:textbox>
              </v:shape>
            </w:pict>
          </mc:Fallback>
        </mc:AlternateContent>
      </w:r>
    </w:p>
    <w:p w14:paraId="5F9F8C43">
      <w:pPr>
        <w:ind w:firstLine="640"/>
        <w:rPr>
          <w:rFonts w:ascii="仿宋_GB2312"/>
        </w:rPr>
      </w:pPr>
    </w:p>
    <w:p w14:paraId="5FEAED66">
      <w:pPr>
        <w:ind w:firstLine="640"/>
        <w:rPr>
          <w:rFonts w:ascii="仿宋_GB2312"/>
        </w:rPr>
      </w:pPr>
    </w:p>
    <w:p w14:paraId="1918A409">
      <w:pPr>
        <w:ind w:firstLine="640"/>
        <w:rPr>
          <w:rFonts w:ascii="仿宋_GB2312"/>
        </w:rPr>
      </w:pPr>
    </w:p>
    <w:p w14:paraId="266F39A0">
      <w:pPr>
        <w:ind w:firstLine="640"/>
        <w:rPr>
          <w:rFonts w:ascii="仿宋_GB2312"/>
        </w:rPr>
      </w:pPr>
    </w:p>
    <w:p w14:paraId="0BCF86B9">
      <w:pPr>
        <w:ind w:firstLine="640"/>
        <w:rPr>
          <w:rFonts w:ascii="仿宋_GB2312"/>
        </w:rPr>
      </w:pPr>
    </w:p>
    <w:p w14:paraId="244FA9DA">
      <w:pPr>
        <w:ind w:firstLine="640"/>
        <w:rPr>
          <w:rFonts w:ascii="仿宋_GB2312"/>
        </w:rPr>
      </w:pPr>
    </w:p>
    <w:p w14:paraId="184ADDA1">
      <w:pPr>
        <w:ind w:firstLine="640"/>
        <w:rPr>
          <w:rFonts w:ascii="仿宋_GB2312"/>
        </w:rPr>
      </w:pPr>
    </w:p>
    <w:p w14:paraId="0876F82F">
      <w:pPr>
        <w:pStyle w:val="6"/>
        <w:rPr>
          <w:rFonts w:hint="eastAsia"/>
        </w:rPr>
      </w:pPr>
    </w:p>
    <w:p w14:paraId="420A261E">
      <w:pPr>
        <w:rPr>
          <w:rFonts w:hint="eastAsia"/>
        </w:rPr>
      </w:pPr>
    </w:p>
    <w:p w14:paraId="052B7109">
      <w:pPr>
        <w:pStyle w:val="6"/>
      </w:pPr>
      <w:r>
        <w:rPr>
          <w:rFonts w:hint="eastAsia"/>
          <w:lang w:eastAsia="zh-CN"/>
        </w:rPr>
        <w:t>律师事务所主任</w:t>
      </w:r>
      <w:r>
        <w:rPr>
          <w:rFonts w:hint="eastAsia"/>
        </w:rPr>
        <w:t>授权书</w:t>
      </w:r>
    </w:p>
    <w:p w14:paraId="23FEC1C5">
      <w:pPr>
        <w:ind w:firstLine="640"/>
        <w:rPr>
          <w:rFonts w:ascii="仿宋_GB2312"/>
        </w:rPr>
      </w:pPr>
    </w:p>
    <w:p w14:paraId="416BED5F">
      <w:pPr>
        <w:ind w:firstLine="640"/>
      </w:pPr>
      <w:r>
        <w:rPr>
          <w:rFonts w:hint="eastAsia"/>
        </w:rPr>
        <w:t>本授权书声明：</w:t>
      </w:r>
      <w:r>
        <w:rPr>
          <w:rFonts w:hint="eastAsia"/>
          <w:lang w:eastAsia="zh-CN"/>
        </w:rPr>
        <w:t>我</w:t>
      </w:r>
      <w:r>
        <w:rPr>
          <w:rFonts w:hint="eastAsia"/>
          <w:lang w:val="en-US" w:eastAsia="zh-CN"/>
        </w:rPr>
        <w:t xml:space="preserve">     </w:t>
      </w:r>
      <w:r>
        <w:rPr>
          <w:rFonts w:hint="eastAsia"/>
        </w:rPr>
        <w:t>（报价</w:t>
      </w:r>
      <w:r>
        <w:rPr>
          <w:rFonts w:hint="eastAsia"/>
          <w:lang w:eastAsia="zh-CN"/>
        </w:rPr>
        <w:t>律师事务所</w:t>
      </w:r>
      <w:r>
        <w:rPr>
          <w:rFonts w:hint="eastAsia"/>
        </w:rPr>
        <w:t>名称) 的</w:t>
      </w:r>
      <w:r>
        <w:rPr>
          <w:rFonts w:hint="eastAsia"/>
          <w:lang w:eastAsia="zh-CN"/>
        </w:rPr>
        <w:t>主任，</w:t>
      </w:r>
      <w:r>
        <w:rPr>
          <w:rFonts w:hint="eastAsia"/>
          <w:lang w:val="en-US" w:eastAsia="zh-CN"/>
        </w:rPr>
        <w:t xml:space="preserve">  </w:t>
      </w:r>
      <w:r>
        <w:rPr>
          <w:rFonts w:hint="eastAsia"/>
        </w:rPr>
        <w:t>现授权我单位的      （姓名</w:t>
      </w:r>
      <w:r>
        <w:rPr>
          <w:rFonts w:hint="eastAsia"/>
          <w:lang w:eastAsia="zh-CN"/>
        </w:rPr>
        <w:t>），身份证号：</w:t>
      </w:r>
      <w:r>
        <w:rPr>
          <w:rFonts w:hint="eastAsia"/>
        </w:rPr>
        <w:t xml:space="preserve">     ，</w:t>
      </w:r>
      <w:r>
        <w:rPr>
          <w:rFonts w:hint="eastAsia"/>
          <w:lang w:val="en-US" w:eastAsia="zh-CN"/>
        </w:rPr>
        <w:t xml:space="preserve"> 为我所</w:t>
      </w:r>
      <w:r>
        <w:rPr>
          <w:rFonts w:hint="eastAsia"/>
        </w:rPr>
        <w:t>授权代理人，以本</w:t>
      </w:r>
      <w:r>
        <w:rPr>
          <w:rFonts w:hint="eastAsia"/>
          <w:lang w:eastAsia="zh-CN"/>
        </w:rPr>
        <w:t>所</w:t>
      </w:r>
      <w:r>
        <w:rPr>
          <w:rFonts w:hint="eastAsia"/>
        </w:rPr>
        <w:t>的名义参加</w:t>
      </w:r>
      <w:r>
        <w:rPr>
          <w:rFonts w:hint="eastAsia"/>
          <w:lang w:eastAsia="zh-CN"/>
        </w:rPr>
        <w:t>黔南州生态环境局</w:t>
      </w:r>
      <w:r>
        <w:rPr>
          <w:rFonts w:hint="eastAsia" w:ascii="仿宋_GB2312"/>
          <w:lang w:eastAsia="zh-CN"/>
        </w:rPr>
        <w:t>长顺分局</w:t>
      </w:r>
      <w:r>
        <w:rPr>
          <w:rFonts w:hint="eastAsia"/>
          <w:lang w:eastAsia="zh-CN"/>
        </w:rPr>
        <w:t>法律顾问</w:t>
      </w:r>
      <w:r>
        <w:rPr>
          <w:rFonts w:hint="eastAsia"/>
        </w:rPr>
        <w:t>的询价采购活动。授权代理人在本次询价采购过程中所签署的一切文件和处理与之有关的一切事务，我均予以承认。</w:t>
      </w:r>
    </w:p>
    <w:p w14:paraId="650E74CD">
      <w:pPr>
        <w:ind w:firstLine="640"/>
        <w:rPr>
          <w:rFonts w:ascii="仿宋_GB2312"/>
        </w:rPr>
      </w:pPr>
      <w:r>
        <w:rPr>
          <w:rFonts w:hint="eastAsia" w:ascii="仿宋_GB2312"/>
        </w:rPr>
        <w:t>授权代理人：    （姓名），性别：   ，年龄：   岁，在我单          （报价</w:t>
      </w:r>
      <w:r>
        <w:rPr>
          <w:rFonts w:hint="eastAsia" w:ascii="仿宋_GB2312"/>
          <w:lang w:eastAsia="zh-CN"/>
        </w:rPr>
        <w:t>律师事务所</w:t>
      </w:r>
      <w:r>
        <w:rPr>
          <w:rFonts w:hint="eastAsia" w:ascii="仿宋_GB2312"/>
        </w:rPr>
        <w:t>名称）部门       （部门名称）担任职务           （职务）。</w:t>
      </w:r>
    </w:p>
    <w:p w14:paraId="28BE4913">
      <w:pPr>
        <w:ind w:firstLine="640"/>
        <w:rPr>
          <w:rFonts w:ascii="仿宋_GB2312"/>
        </w:rPr>
      </w:pPr>
      <w:r>
        <w:rPr>
          <w:rFonts w:hint="eastAsia" w:ascii="仿宋_GB2312"/>
        </w:rPr>
        <w:t>授权代理人无转让权，特此授权。</w:t>
      </w:r>
    </w:p>
    <w:p w14:paraId="44BC4E11">
      <w:pPr>
        <w:ind w:firstLine="640"/>
        <w:rPr>
          <w:rFonts w:ascii="仿宋_GB2312"/>
        </w:rPr>
      </w:pPr>
    </w:p>
    <w:p w14:paraId="360E8FAA">
      <w:pPr>
        <w:ind w:firstLine="640"/>
        <w:rPr>
          <w:rFonts w:ascii="仿宋_GB2312"/>
        </w:rPr>
      </w:pPr>
    </w:p>
    <w:p w14:paraId="4A7307E1">
      <w:pPr>
        <w:ind w:firstLine="1600" w:firstLineChars="500"/>
        <w:rPr>
          <w:rFonts w:ascii="仿宋_GB2312"/>
        </w:rPr>
      </w:pPr>
      <w:r>
        <w:rPr>
          <w:rFonts w:hint="eastAsia" w:ascii="仿宋_GB2312"/>
        </w:rPr>
        <w:t>报价</w:t>
      </w:r>
      <w:r>
        <w:rPr>
          <w:rFonts w:hint="eastAsia" w:ascii="仿宋_GB2312"/>
          <w:lang w:eastAsia="zh-CN"/>
        </w:rPr>
        <w:t>律师事务所</w:t>
      </w:r>
      <w:r>
        <w:rPr>
          <w:rFonts w:hint="eastAsia" w:ascii="仿宋_GB2312"/>
        </w:rPr>
        <w:t>名称（加盖公章）：</w:t>
      </w:r>
    </w:p>
    <w:p w14:paraId="33D354AD">
      <w:pPr>
        <w:ind w:firstLine="2880" w:firstLineChars="900"/>
      </w:pPr>
      <w:r>
        <w:rPr>
          <w:rFonts w:hint="eastAsia"/>
          <w:lang w:eastAsia="zh-CN"/>
        </w:rPr>
        <w:t>律师事务所主任</w:t>
      </w:r>
      <w:r>
        <w:rPr>
          <w:rFonts w:hint="eastAsia"/>
        </w:rPr>
        <w:t>（签字)：</w:t>
      </w:r>
    </w:p>
    <w:p w14:paraId="79D062B6">
      <w:pPr>
        <w:ind w:firstLine="2880" w:firstLineChars="900"/>
      </w:pPr>
      <w:r>
        <w:rPr>
          <w:rFonts w:hint="eastAsia"/>
        </w:rPr>
        <w:t xml:space="preserve">日期:    年   月    </w:t>
      </w:r>
    </w:p>
    <w:p w14:paraId="7FF33AF4">
      <w:pPr>
        <w:ind w:firstLine="640"/>
      </w:pPr>
      <w: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112395</wp:posOffset>
                </wp:positionV>
                <wp:extent cx="2239645" cy="1550670"/>
                <wp:effectExtent l="4445" t="4445" r="22860" b="698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39645" cy="1550670"/>
                        </a:xfrm>
                        <a:prstGeom prst="rect">
                          <a:avLst/>
                        </a:prstGeom>
                        <a:solidFill>
                          <a:srgbClr val="FFFFFF"/>
                        </a:solidFill>
                        <a:ln w="9525">
                          <a:solidFill>
                            <a:srgbClr val="000000"/>
                          </a:solidFill>
                          <a:miter lim="800000"/>
                        </a:ln>
                      </wps:spPr>
                      <wps:txbx>
                        <w:txbxContent>
                          <w:p w14:paraId="5FCE96EA">
                            <w:pPr>
                              <w:ind w:firstLine="0" w:firstLineChars="0"/>
                              <w:jc w:val="center"/>
                              <w:rPr>
                                <w:rFonts w:ascii="仿宋_GB2312"/>
                              </w:rPr>
                            </w:pPr>
                          </w:p>
                          <w:p w14:paraId="0C4BE94F">
                            <w:pPr>
                              <w:ind w:firstLine="0" w:firstLineChars="0"/>
                              <w:jc w:val="center"/>
                              <w:rPr>
                                <w:rFonts w:ascii="仿宋_GB2312"/>
                              </w:rPr>
                            </w:pPr>
                            <w:r>
                              <w:rPr>
                                <w:rFonts w:hint="eastAsia" w:ascii="仿宋_GB2312"/>
                              </w:rPr>
                              <w:t>此处粘贴</w:t>
                            </w:r>
                          </w:p>
                          <w:p w14:paraId="12ACF715">
                            <w:pPr>
                              <w:ind w:firstLine="0" w:firstLineChars="0"/>
                              <w:jc w:val="center"/>
                            </w:pPr>
                            <w:r>
                              <w:rPr>
                                <w:rFonts w:hint="eastAsia"/>
                                <w:lang w:eastAsia="zh-CN"/>
                              </w:rPr>
                              <w:t>律师事务所主任</w:t>
                            </w:r>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9.3pt;margin-top:8.85pt;height:122.1pt;width:176.35pt;z-index:251662336;mso-width-relative:page;mso-height-relative:page;" fillcolor="#FFFFFF" filled="t" stroked="t" coordsize="21600,21600" o:gfxdata="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XWGZ7ZAAAACgEAAA8AAAAAAAAAAQAgAAAAIgAAAGRy&#10;cy9kb3ducmV2LnhtbFBLAQIUABQAAAAIAIdO4kCmks6tPQIAAHwEAAAOAAAAAAAAAAEAIAAAACgB&#10;AABkcnMvZTJvRG9jLnhtbFBLBQYAAAAABgAGAFkBAADXBQAAAAA=&#10;">
                <v:fill on="t" focussize="0,0"/>
                <v:stroke color="#000000" miterlimit="8" joinstyle="miter"/>
                <v:imagedata o:title=""/>
                <o:lock v:ext="edit" aspectratio="f"/>
                <v:textbox>
                  <w:txbxContent>
                    <w:p w14:paraId="5FCE96EA">
                      <w:pPr>
                        <w:ind w:firstLine="0" w:firstLineChars="0"/>
                        <w:jc w:val="center"/>
                        <w:rPr>
                          <w:rFonts w:ascii="仿宋_GB2312"/>
                        </w:rPr>
                      </w:pPr>
                    </w:p>
                    <w:p w14:paraId="0C4BE94F">
                      <w:pPr>
                        <w:ind w:firstLine="0" w:firstLineChars="0"/>
                        <w:jc w:val="center"/>
                        <w:rPr>
                          <w:rFonts w:ascii="仿宋_GB2312"/>
                        </w:rPr>
                      </w:pPr>
                      <w:r>
                        <w:rPr>
                          <w:rFonts w:hint="eastAsia" w:ascii="仿宋_GB2312"/>
                        </w:rPr>
                        <w:t>此处粘贴</w:t>
                      </w:r>
                    </w:p>
                    <w:p w14:paraId="12ACF715">
                      <w:pPr>
                        <w:ind w:firstLine="0" w:firstLineChars="0"/>
                        <w:jc w:val="center"/>
                      </w:pPr>
                      <w:r>
                        <w:rPr>
                          <w:rFonts w:hint="eastAsia"/>
                          <w:lang w:eastAsia="zh-CN"/>
                        </w:rPr>
                        <w:t>律师事务所主任</w:t>
                      </w:r>
                      <w:r>
                        <w:rPr>
                          <w:rFonts w:hint="eastAsia"/>
                        </w:rPr>
                        <w:t>身份证复印件正面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-187960</wp:posOffset>
                </wp:positionH>
                <wp:positionV relativeFrom="paragraph">
                  <wp:posOffset>146050</wp:posOffset>
                </wp:positionV>
                <wp:extent cx="2628265" cy="1525905"/>
                <wp:effectExtent l="4445" t="4445" r="1524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8265" cy="1525905"/>
                        </a:xfrm>
                        <a:prstGeom prst="rect">
                          <a:avLst/>
                        </a:prstGeom>
                        <a:solidFill>
                          <a:srgbClr val="FFFFFF"/>
                        </a:solidFill>
                        <a:ln w="9525">
                          <a:solidFill>
                            <a:srgbClr val="000000"/>
                          </a:solidFill>
                          <a:miter lim="800000"/>
                        </a:ln>
                      </wps:spPr>
                      <wps:txbx>
                        <w:txbxContent>
                          <w:p w14:paraId="2AC93F07">
                            <w:pPr>
                              <w:ind w:firstLine="0" w:firstLineChars="0"/>
                              <w:jc w:val="center"/>
                              <w:rPr>
                                <w:rFonts w:ascii="仿宋_GB2312"/>
                              </w:rPr>
                            </w:pPr>
                          </w:p>
                          <w:p w14:paraId="363B071A">
                            <w:pPr>
                              <w:ind w:firstLine="0" w:firstLineChars="0"/>
                              <w:jc w:val="center"/>
                              <w:rPr>
                                <w:rFonts w:ascii="仿宋_GB2312"/>
                              </w:rPr>
                            </w:pPr>
                            <w:r>
                              <w:rPr>
                                <w:rFonts w:hint="eastAsia" w:ascii="仿宋_GB2312"/>
                              </w:rPr>
                              <w:t>此处粘贴</w:t>
                            </w:r>
                          </w:p>
                          <w:p w14:paraId="4FABF54D">
                            <w:pPr>
                              <w:ind w:firstLine="0" w:firstLineChars="0"/>
                              <w:jc w:val="center"/>
                            </w:pPr>
                            <w:r>
                              <w:rPr>
                                <w:rFonts w:hint="eastAsia" w:ascii="仿宋_GB2312"/>
                                <w:lang w:eastAsia="zh-CN"/>
                              </w:rPr>
                              <w:t>律师事务所主任</w:t>
                            </w:r>
                            <w:r>
                              <w:rPr>
                                <w:rFonts w:hint="eastAsia" w:ascii="仿宋_GB2312"/>
                              </w:rPr>
                              <w:t>身份证复印件正面</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4.8pt;margin-top:11.5pt;height:120.15pt;width:206.95pt;z-index:251661312;mso-width-relative:page;mso-height-relative:page;" fillcolor="#FFFFFF" filled="t" stroked="t" coordsize="21600,21600" o:gfxdata="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JOuS32QAAAAoBAAAPAAAAAAAAAAEAIAAAACIAAABkcnMv&#10;ZG93bnJldi54bWxQSwECFAAUAAAACACHTuJA2M8YLTsCAAB8BAAADgAAAAAAAAABACAAAAAoAQAA&#10;ZHJzL2Uyb0RvYy54bWxQSwUGAAAAAAYABgBZAQAA1QUAAAAA&#10;">
                <v:fill on="t" focussize="0,0"/>
                <v:stroke color="#000000" miterlimit="8" joinstyle="miter"/>
                <v:imagedata o:title=""/>
                <o:lock v:ext="edit" aspectratio="f"/>
                <v:textbox>
                  <w:txbxContent>
                    <w:p w14:paraId="2AC93F07">
                      <w:pPr>
                        <w:ind w:firstLine="0" w:firstLineChars="0"/>
                        <w:jc w:val="center"/>
                        <w:rPr>
                          <w:rFonts w:ascii="仿宋_GB2312"/>
                        </w:rPr>
                      </w:pPr>
                    </w:p>
                    <w:p w14:paraId="363B071A">
                      <w:pPr>
                        <w:ind w:firstLine="0" w:firstLineChars="0"/>
                        <w:jc w:val="center"/>
                        <w:rPr>
                          <w:rFonts w:ascii="仿宋_GB2312"/>
                        </w:rPr>
                      </w:pPr>
                      <w:r>
                        <w:rPr>
                          <w:rFonts w:hint="eastAsia" w:ascii="仿宋_GB2312"/>
                        </w:rPr>
                        <w:t>此处粘贴</w:t>
                      </w:r>
                    </w:p>
                    <w:p w14:paraId="4FABF54D">
                      <w:pPr>
                        <w:ind w:firstLine="0" w:firstLineChars="0"/>
                        <w:jc w:val="center"/>
                      </w:pPr>
                      <w:r>
                        <w:rPr>
                          <w:rFonts w:hint="eastAsia" w:ascii="仿宋_GB2312"/>
                          <w:lang w:eastAsia="zh-CN"/>
                        </w:rPr>
                        <w:t>律师事务所主任</w:t>
                      </w:r>
                      <w:r>
                        <w:rPr>
                          <w:rFonts w:hint="eastAsia" w:ascii="仿宋_GB2312"/>
                        </w:rPr>
                        <w:t>身份证复印件正面</w:t>
                      </w:r>
                    </w:p>
                  </w:txbxContent>
                </v:textbox>
              </v:shape>
            </w:pict>
          </mc:Fallback>
        </mc:AlternateContent>
      </w:r>
    </w:p>
    <w:p w14:paraId="67FFEBE9">
      <w:pPr>
        <w:ind w:firstLine="640"/>
      </w:pPr>
    </w:p>
    <w:p w14:paraId="023132F8">
      <w:pPr>
        <w:ind w:firstLine="640"/>
      </w:pPr>
    </w:p>
    <w:p w14:paraId="5B59BF0D">
      <w:pPr>
        <w:ind w:firstLine="640"/>
      </w:pPr>
    </w:p>
    <w:p w14:paraId="6EE854A7">
      <w:pPr>
        <w:ind w:firstLine="640"/>
      </w:pPr>
    </w:p>
    <w:p w14:paraId="394BE614">
      <w:pPr>
        <w:ind w:firstLine="640"/>
      </w:pPr>
      <w:r>
        <mc:AlternateContent>
          <mc:Choice Requires="wps">
            <w:drawing>
              <wp:anchor distT="0" distB="0" distL="114300" distR="114300" simplePos="0" relativeHeight="251664384" behindDoc="0" locked="0" layoutInCell="1" allowOverlap="1">
                <wp:simplePos x="0" y="0"/>
                <wp:positionH relativeFrom="column">
                  <wp:posOffset>3071495</wp:posOffset>
                </wp:positionH>
                <wp:positionV relativeFrom="paragraph">
                  <wp:posOffset>219075</wp:posOffset>
                </wp:positionV>
                <wp:extent cx="2260600" cy="1292860"/>
                <wp:effectExtent l="5080" t="5080" r="20320" b="1651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60600" cy="1292860"/>
                        </a:xfrm>
                        <a:prstGeom prst="rect">
                          <a:avLst/>
                        </a:prstGeom>
                        <a:solidFill>
                          <a:srgbClr val="FFFFFF"/>
                        </a:solidFill>
                        <a:ln w="9525">
                          <a:solidFill>
                            <a:srgbClr val="000000"/>
                          </a:solidFill>
                          <a:miter lim="800000"/>
                        </a:ln>
                      </wps:spPr>
                      <wps:txbx>
                        <w:txbxContent>
                          <w:p w14:paraId="7FFD18A0">
                            <w:pPr>
                              <w:ind w:firstLine="0" w:firstLineChars="0"/>
                              <w:jc w:val="center"/>
                              <w:rPr>
                                <w:rFonts w:ascii="仿宋_GB2312"/>
                              </w:rPr>
                            </w:pPr>
                          </w:p>
                          <w:p w14:paraId="2CCAB92A">
                            <w:pPr>
                              <w:ind w:firstLine="0" w:firstLineChars="0"/>
                              <w:jc w:val="center"/>
                              <w:rPr>
                                <w:rFonts w:ascii="仿宋_GB2312"/>
                              </w:rPr>
                            </w:pPr>
                            <w:r>
                              <w:rPr>
                                <w:rFonts w:hint="eastAsia" w:ascii="仿宋_GB2312"/>
                              </w:rPr>
                              <w:t>此处粘贴</w:t>
                            </w:r>
                          </w:p>
                          <w:p w14:paraId="2EAF4E0D">
                            <w:pPr>
                              <w:ind w:firstLine="0" w:firstLineChars="0"/>
                              <w:jc w:val="center"/>
                            </w:pPr>
                            <w:r>
                              <w:rPr>
                                <w:rFonts w:hint="eastAsia"/>
                                <w:lang w:eastAsia="zh-CN"/>
                              </w:rPr>
                              <w:t>授权</w:t>
                            </w:r>
                            <w:r>
                              <w:rPr>
                                <w:rFonts w:hint="eastAsia"/>
                              </w:rPr>
                              <w:t>代理人身份证复印件背面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1.85pt;margin-top:17.25pt;height:101.8pt;width:178pt;z-index:251664384;mso-width-relative:page;mso-height-relative:page;" fillcolor="#FFFFFF" filled="t" stroked="t" coordsize="21600,21600" o:gfxdata="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umhET2gAAAAoBAAAPAAAAAAAAAAEAIAAAACIAAABkcnMv&#10;ZG93bnJldi54bWxQSwECFAAUAAAACACHTuJAsW4LbjoCAAB8BAAADgAAAAAAAAABACAAAAApAQAA&#10;ZHJzL2Uyb0RvYy54bWxQSwUGAAAAAAYABgBZAQAA1QUAAAAA&#10;">
                <v:fill on="t" focussize="0,0"/>
                <v:stroke color="#000000" miterlimit="8" joinstyle="miter"/>
                <v:imagedata o:title=""/>
                <o:lock v:ext="edit" aspectratio="f"/>
                <v:textbox>
                  <w:txbxContent>
                    <w:p w14:paraId="7FFD18A0">
                      <w:pPr>
                        <w:ind w:firstLine="0" w:firstLineChars="0"/>
                        <w:jc w:val="center"/>
                        <w:rPr>
                          <w:rFonts w:ascii="仿宋_GB2312"/>
                        </w:rPr>
                      </w:pPr>
                    </w:p>
                    <w:p w14:paraId="2CCAB92A">
                      <w:pPr>
                        <w:ind w:firstLine="0" w:firstLineChars="0"/>
                        <w:jc w:val="center"/>
                        <w:rPr>
                          <w:rFonts w:ascii="仿宋_GB2312"/>
                        </w:rPr>
                      </w:pPr>
                      <w:r>
                        <w:rPr>
                          <w:rFonts w:hint="eastAsia" w:ascii="仿宋_GB2312"/>
                        </w:rPr>
                        <w:t>此处粘贴</w:t>
                      </w:r>
                    </w:p>
                    <w:p w14:paraId="2EAF4E0D">
                      <w:pPr>
                        <w:ind w:firstLine="0" w:firstLineChars="0"/>
                        <w:jc w:val="center"/>
                      </w:pPr>
                      <w:r>
                        <w:rPr>
                          <w:rFonts w:hint="eastAsia"/>
                          <w:lang w:eastAsia="zh-CN"/>
                        </w:rPr>
                        <w:t>授权</w:t>
                      </w:r>
                      <w:r>
                        <w:rPr>
                          <w:rFonts w:hint="eastAsia"/>
                        </w:rPr>
                        <w:t>代理人身份证复印件背面</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-216535</wp:posOffset>
                </wp:positionH>
                <wp:positionV relativeFrom="paragraph">
                  <wp:posOffset>238760</wp:posOffset>
                </wp:positionV>
                <wp:extent cx="2636520" cy="1212215"/>
                <wp:effectExtent l="4445" t="4445" r="698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636520" cy="1212215"/>
                        </a:xfrm>
                        <a:prstGeom prst="rect">
                          <a:avLst/>
                        </a:prstGeom>
                        <a:solidFill>
                          <a:srgbClr val="FFFFFF"/>
                        </a:solidFill>
                        <a:ln w="9525">
                          <a:solidFill>
                            <a:srgbClr val="000000"/>
                          </a:solidFill>
                          <a:miter lim="800000"/>
                        </a:ln>
                      </wps:spPr>
                      <wps:txbx>
                        <w:txbxContent>
                          <w:p w14:paraId="20635AB4">
                            <w:pPr>
                              <w:ind w:firstLine="0" w:firstLineChars="0"/>
                              <w:jc w:val="center"/>
                              <w:rPr>
                                <w:rFonts w:ascii="仿宋_GB2312"/>
                              </w:rPr>
                            </w:pPr>
                          </w:p>
                          <w:p w14:paraId="5B96E821">
                            <w:pPr>
                              <w:ind w:firstLine="0" w:firstLineChars="0"/>
                              <w:jc w:val="center"/>
                              <w:rPr>
                                <w:rFonts w:ascii="仿宋_GB2312"/>
                              </w:rPr>
                            </w:pPr>
                            <w:r>
                              <w:rPr>
                                <w:rFonts w:hint="eastAsia" w:ascii="仿宋_GB2312"/>
                              </w:rPr>
                              <w:t>此处粘贴</w:t>
                            </w:r>
                          </w:p>
                          <w:p w14:paraId="097D0996">
                            <w:pPr>
                              <w:ind w:firstLine="0" w:firstLineChars="0"/>
                              <w:jc w:val="center"/>
                            </w:pPr>
                            <w:r>
                              <w:rPr>
                                <w:rFonts w:hint="eastAsia"/>
                                <w:lang w:eastAsia="zh-CN"/>
                              </w:rPr>
                              <w:t>授权代理人</w:t>
                            </w:r>
                            <w:r>
                              <w:rPr>
                                <w:rFonts w:hint="eastAsia"/>
                              </w:rPr>
                              <w:t>身份证复印件背面</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7.05pt;margin-top:18.8pt;height:95.45pt;width:207.6pt;z-index:251663360;mso-width-relative:page;mso-height-relative:page;" fillcolor="#FFFFFF" filled="t" stroked="t" coordsize="21600,21600" o:gfxdata="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5oDOtoAAAAKAQAADwAAAAAAAAABACAAAAAiAAAAZHJz&#10;L2Rvd25yZXYueG1sUEsBAhQAFAAAAAgAh07iQK/CImE7AgAAfAQAAA4AAAAAAAAAAQAgAAAAKQEA&#10;AGRycy9lMm9Eb2MueG1sUEsFBgAAAAAGAAYAWQEAANYFAAAAAA==&#10;">
                <v:fill on="t" focussize="0,0"/>
                <v:stroke color="#000000" miterlimit="8" joinstyle="miter"/>
                <v:imagedata o:title=""/>
                <o:lock v:ext="edit" aspectratio="f"/>
                <v:textbox>
                  <w:txbxContent>
                    <w:p w14:paraId="20635AB4">
                      <w:pPr>
                        <w:ind w:firstLine="0" w:firstLineChars="0"/>
                        <w:jc w:val="center"/>
                        <w:rPr>
                          <w:rFonts w:ascii="仿宋_GB2312"/>
                        </w:rPr>
                      </w:pPr>
                    </w:p>
                    <w:p w14:paraId="5B96E821">
                      <w:pPr>
                        <w:ind w:firstLine="0" w:firstLineChars="0"/>
                        <w:jc w:val="center"/>
                        <w:rPr>
                          <w:rFonts w:ascii="仿宋_GB2312"/>
                        </w:rPr>
                      </w:pPr>
                      <w:r>
                        <w:rPr>
                          <w:rFonts w:hint="eastAsia" w:ascii="仿宋_GB2312"/>
                        </w:rPr>
                        <w:t>此处粘贴</w:t>
                      </w:r>
                    </w:p>
                    <w:p w14:paraId="097D0996">
                      <w:pPr>
                        <w:ind w:firstLine="0" w:firstLineChars="0"/>
                        <w:jc w:val="center"/>
                      </w:pPr>
                      <w:r>
                        <w:rPr>
                          <w:rFonts w:hint="eastAsia"/>
                          <w:lang w:eastAsia="zh-CN"/>
                        </w:rPr>
                        <w:t>授权代理人</w:t>
                      </w:r>
                      <w:r>
                        <w:rPr>
                          <w:rFonts w:hint="eastAsia"/>
                        </w:rPr>
                        <w:t>身份证复印件背面</w:t>
                      </w:r>
                    </w:p>
                  </w:txbxContent>
                </v:textbox>
              </v:shape>
            </w:pict>
          </mc:Fallback>
        </mc:AlternateContent>
      </w:r>
    </w:p>
    <w:p w14:paraId="5B71BC21">
      <w:pPr>
        <w:ind w:firstLine="640"/>
      </w:pPr>
    </w:p>
    <w:p w14:paraId="1C5F9CCF">
      <w:pPr>
        <w:ind w:left="0" w:leftChars="0" w:firstLine="0" w:firstLineChars="0"/>
      </w:pPr>
    </w:p>
    <w:p w14:paraId="6115548C">
      <w:pPr>
        <w:ind w:firstLine="640"/>
      </w:pPr>
      <w:r>
        <w:rPr>
          <w:rFonts w:hint="eastAsia"/>
        </w:rPr>
        <w:t>注：委托代理人参加现场开标会的，必须附</w:t>
      </w:r>
      <w:r>
        <w:rPr>
          <w:rFonts w:hint="eastAsia"/>
          <w:lang w:eastAsia="zh-CN"/>
        </w:rPr>
        <w:t>律师事务所主任</w:t>
      </w:r>
      <w:r>
        <w:rPr>
          <w:rFonts w:hint="eastAsia"/>
        </w:rPr>
        <w:t>人身份证明书。</w:t>
      </w:r>
    </w:p>
    <w:p w14:paraId="561D7A27">
      <w:pPr>
        <w:ind w:firstLine="640"/>
      </w:pPr>
    </w:p>
    <w:p w14:paraId="2AC7D58F">
      <w:pPr>
        <w:ind w:firstLine="640"/>
      </w:pPr>
    </w:p>
    <w:p w14:paraId="242A4D38">
      <w:pPr>
        <w:ind w:firstLine="640"/>
      </w:pPr>
    </w:p>
    <w:p w14:paraId="6B363A2F">
      <w:pPr>
        <w:ind w:firstLine="640"/>
      </w:pPr>
    </w:p>
    <w:p w14:paraId="155AA595">
      <w:pPr>
        <w:ind w:firstLine="640"/>
      </w:pPr>
    </w:p>
    <w:p w14:paraId="2A99EFEB">
      <w:pPr>
        <w:ind w:firstLine="640"/>
      </w:pPr>
    </w:p>
    <w:p w14:paraId="4E9CC9F2">
      <w:pPr>
        <w:ind w:firstLine="640"/>
      </w:pPr>
    </w:p>
    <w:p w14:paraId="34B68589">
      <w:pPr>
        <w:ind w:firstLine="640"/>
      </w:pPr>
    </w:p>
    <w:p w14:paraId="7D98CB6C">
      <w:pPr>
        <w:ind w:firstLine="640"/>
      </w:pPr>
    </w:p>
    <w:p w14:paraId="00074A2C">
      <w:pPr>
        <w:ind w:firstLine="640"/>
      </w:pPr>
    </w:p>
    <w:p w14:paraId="321FB202">
      <w:pPr>
        <w:ind w:firstLine="640"/>
      </w:pPr>
    </w:p>
    <w:p w14:paraId="4708A975">
      <w:pPr>
        <w:ind w:firstLine="640"/>
      </w:pPr>
    </w:p>
    <w:p w14:paraId="74CE6970">
      <w:pPr>
        <w:ind w:firstLine="640"/>
      </w:pPr>
    </w:p>
    <w:p w14:paraId="26878A3C">
      <w:pPr>
        <w:ind w:firstLine="640"/>
      </w:pPr>
    </w:p>
    <w:p w14:paraId="71B22570">
      <w:pPr>
        <w:ind w:firstLine="640"/>
      </w:pPr>
    </w:p>
    <w:p w14:paraId="355BD61C">
      <w:pPr>
        <w:ind w:firstLine="640"/>
      </w:pPr>
    </w:p>
    <w:p w14:paraId="43406A79">
      <w:pPr>
        <w:ind w:firstLine="640"/>
      </w:pPr>
    </w:p>
    <w:p w14:paraId="67EB13BA">
      <w:pPr>
        <w:ind w:firstLine="640"/>
      </w:pPr>
    </w:p>
    <w:p w14:paraId="46EE1651">
      <w:pPr>
        <w:ind w:firstLine="640"/>
      </w:pPr>
    </w:p>
    <w:p w14:paraId="074B8559">
      <w:pPr>
        <w:ind w:firstLine="640"/>
      </w:pPr>
    </w:p>
    <w:p w14:paraId="43EC9411">
      <w:pPr>
        <w:ind w:firstLine="640"/>
      </w:pPr>
    </w:p>
    <w:p w14:paraId="5A927ECD">
      <w:pPr>
        <w:pStyle w:val="6"/>
        <w:rPr>
          <w:rFonts w:hint="eastAsia"/>
        </w:rPr>
      </w:pPr>
    </w:p>
    <w:p w14:paraId="60D7B0B1">
      <w:pPr>
        <w:pStyle w:val="6"/>
      </w:pPr>
      <w:r>
        <w:rPr>
          <w:rFonts w:hint="eastAsia"/>
        </w:rPr>
        <w:t>采购文件确认书</w:t>
      </w:r>
    </w:p>
    <w:p w14:paraId="05285418">
      <w:pPr>
        <w:ind w:firstLine="640"/>
      </w:pPr>
    </w:p>
    <w:p w14:paraId="2F8C0B33">
      <w:pPr>
        <w:ind w:firstLine="0" w:firstLineChars="0"/>
      </w:pPr>
      <w:r>
        <w:rPr>
          <w:rFonts w:hint="eastAsia"/>
        </w:rPr>
        <w:t xml:space="preserve">          （采购单位）：</w:t>
      </w:r>
    </w:p>
    <w:p w14:paraId="00C0E47F">
      <w:pPr>
        <w:ind w:firstLine="640"/>
        <w:rPr>
          <w:rFonts w:ascii="仿宋_GB2312"/>
        </w:rPr>
      </w:pPr>
      <w:r>
        <w:rPr>
          <w:rFonts w:hint="eastAsia" w:ascii="仿宋_GB2312"/>
        </w:rPr>
        <w:t>我方参加本次                   项目（项目名称）的询价邀请，对贵单位发出的该采购</w:t>
      </w:r>
      <w:r>
        <w:rPr>
          <w:rFonts w:hint="eastAsia" w:ascii="仿宋_GB2312"/>
          <w:lang w:eastAsia="zh-CN"/>
        </w:rPr>
        <w:t>服务</w:t>
      </w:r>
      <w:r>
        <w:rPr>
          <w:rFonts w:hint="eastAsia" w:ascii="仿宋_GB2312"/>
        </w:rPr>
        <w:t>的采购文件、有关的附件及其相应的答疑、补遗、澄清资料（如果有）等全部内容，我方已详细审阅了并完全理解其内容和要求。我们承诺并同意并放弃对采购文件存在有不明和误解的权力，严格遵守采购文件各项要求并按其要求提交报价文件。如我方报价文件存在不符合采购文件要求的问题，我方自愿放弃竞标或成交资格并承担相应的法律和经济责任。我方如成交，我方保证按采购文件和其他有关资料的全部要求（包括合同条件、技术要求、图纸等）提供该采购项目所需货物。</w:t>
      </w:r>
    </w:p>
    <w:p w14:paraId="0507BD38">
      <w:pPr>
        <w:ind w:left="0" w:leftChars="0" w:firstLine="3840" w:firstLineChars="1200"/>
        <w:rPr>
          <w:rFonts w:ascii="仿宋_GB2312"/>
        </w:rPr>
      </w:pPr>
      <w:r>
        <w:rPr>
          <w:rFonts w:hint="eastAsia" w:ascii="仿宋_GB2312"/>
        </w:rPr>
        <w:t>报价</w:t>
      </w:r>
      <w:r>
        <w:rPr>
          <w:rFonts w:hint="eastAsia" w:ascii="仿宋_GB2312"/>
          <w:lang w:eastAsia="zh-CN"/>
        </w:rPr>
        <w:t>律师事务所</w:t>
      </w:r>
      <w:r>
        <w:rPr>
          <w:rFonts w:hint="eastAsia" w:ascii="仿宋_GB2312"/>
        </w:rPr>
        <w:t>（公章）：</w:t>
      </w:r>
    </w:p>
    <w:p w14:paraId="533ACB70">
      <w:pPr>
        <w:ind w:left="0" w:leftChars="0" w:firstLine="3840" w:firstLineChars="1200"/>
        <w:rPr>
          <w:rFonts w:ascii="仿宋_GB2312"/>
        </w:rPr>
      </w:pPr>
      <w:r>
        <w:rPr>
          <w:rFonts w:hint="eastAsia" w:ascii="仿宋_GB2312"/>
          <w:lang w:eastAsia="zh-CN"/>
        </w:rPr>
        <w:t>律师事务所主任</w:t>
      </w:r>
      <w:r>
        <w:rPr>
          <w:rFonts w:hint="eastAsia" w:ascii="仿宋_GB2312"/>
        </w:rPr>
        <w:t>（签字或签章）：</w:t>
      </w:r>
    </w:p>
    <w:p w14:paraId="5649268F">
      <w:pPr>
        <w:ind w:firstLine="3840" w:firstLineChars="1200"/>
        <w:rPr>
          <w:rFonts w:ascii="仿宋_GB2312"/>
        </w:rPr>
      </w:pPr>
      <w:r>
        <w:rPr>
          <w:rFonts w:hint="eastAsia" w:ascii="仿宋_GB2312"/>
        </w:rPr>
        <w:t>日期:     年    月    日</w:t>
      </w:r>
    </w:p>
    <w:p w14:paraId="1C192A8D"/>
    <w:p w14:paraId="636DE5EC">
      <w:pPr>
        <w:ind w:firstLine="640"/>
      </w:pPr>
    </w:p>
    <w:p w14:paraId="69ADB35C">
      <w:pPr>
        <w:ind w:firstLine="640"/>
      </w:pPr>
    </w:p>
    <w:p w14:paraId="11353487">
      <w:pPr>
        <w:ind w:firstLine="640"/>
      </w:pPr>
    </w:p>
    <w:p w14:paraId="339494C8">
      <w:pPr>
        <w:ind w:firstLine="640"/>
      </w:pPr>
    </w:p>
    <w:p w14:paraId="246E853C">
      <w:pPr>
        <w:ind w:firstLine="640"/>
      </w:pPr>
    </w:p>
    <w:p w14:paraId="681B9875">
      <w:pPr>
        <w:ind w:firstLine="640"/>
      </w:pPr>
    </w:p>
    <w:p w14:paraId="5DE895F9">
      <w:pPr>
        <w:ind w:firstLine="640"/>
      </w:pPr>
    </w:p>
    <w:p w14:paraId="6AAF241E">
      <w:pPr>
        <w:ind w:firstLine="640"/>
      </w:pPr>
    </w:p>
    <w:p w14:paraId="40D10C85">
      <w:pPr>
        <w:pStyle w:val="6"/>
      </w:pPr>
      <w:r>
        <w:rPr>
          <w:rFonts w:hint="eastAsia"/>
        </w:rPr>
        <w:t>报价表格式</w:t>
      </w:r>
    </w:p>
    <w:tbl>
      <w:tblPr>
        <w:tblStyle w:val="7"/>
        <w:tblW w:w="9816" w:type="dxa"/>
        <w:jc w:val="center"/>
        <w:tblLayout w:type="autofit"/>
        <w:tblCellMar>
          <w:top w:w="0" w:type="dxa"/>
          <w:left w:w="108" w:type="dxa"/>
          <w:bottom w:w="0" w:type="dxa"/>
          <w:right w:w="108" w:type="dxa"/>
        </w:tblCellMar>
      </w:tblPr>
      <w:tblGrid>
        <w:gridCol w:w="497"/>
        <w:gridCol w:w="3367"/>
        <w:gridCol w:w="2723"/>
        <w:gridCol w:w="1902"/>
        <w:gridCol w:w="1327"/>
      </w:tblGrid>
      <w:tr w14:paraId="5DD9B23D">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66F">
            <w:pPr>
              <w:widowControl/>
              <w:spacing w:line="240" w:lineRule="atLeas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3367" w:type="dxa"/>
            <w:tcBorders>
              <w:top w:val="single" w:color="000000" w:sz="4" w:space="0"/>
              <w:left w:val="single" w:color="000000" w:sz="4" w:space="0"/>
              <w:bottom w:val="single" w:color="000000" w:sz="4" w:space="0"/>
              <w:right w:val="single" w:color="000000" w:sz="4" w:space="0"/>
            </w:tcBorders>
            <w:vAlign w:val="center"/>
          </w:tcPr>
          <w:p w14:paraId="104EC881">
            <w:pPr>
              <w:widowControl/>
              <w:spacing w:line="240" w:lineRule="atLeas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项目</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73B6">
            <w:pPr>
              <w:widowControl/>
              <w:spacing w:line="240" w:lineRule="atLeast"/>
              <w:ind w:firstLine="0" w:firstLineChars="0"/>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服务事项</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BAA3">
            <w:pPr>
              <w:widowControl/>
              <w:spacing w:line="240" w:lineRule="atLeast"/>
              <w:ind w:firstLine="0" w:firstLineChars="0"/>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服务标准</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4A6F">
            <w:pPr>
              <w:widowControl/>
              <w:spacing w:line="240" w:lineRule="atLeast"/>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14:paraId="085F192E">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398C">
            <w:pPr>
              <w:widowControl/>
              <w:spacing w:line="240" w:lineRule="atLeast"/>
              <w:ind w:firstLine="0" w:firstLineChars="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w:t>
            </w:r>
          </w:p>
        </w:tc>
        <w:tc>
          <w:tcPr>
            <w:tcW w:w="3367" w:type="dxa"/>
            <w:tcBorders>
              <w:top w:val="single" w:color="000000" w:sz="4" w:space="0"/>
              <w:left w:val="single" w:color="000000" w:sz="4" w:space="0"/>
              <w:bottom w:val="single" w:color="000000" w:sz="4" w:space="0"/>
              <w:right w:val="single" w:color="000000" w:sz="4" w:space="0"/>
            </w:tcBorders>
            <w:vAlign w:val="center"/>
          </w:tcPr>
          <w:p w14:paraId="3171A123">
            <w:pPr>
              <w:widowControl/>
              <w:spacing w:line="240" w:lineRule="atLeast"/>
              <w:ind w:firstLine="0" w:firstLineChars="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应甲方要求参与甲方经济活动谈判活动</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707C">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指导甲方就谈判事项如何做好磋商，就磋商事项做好</w:t>
            </w:r>
            <w:r>
              <w:rPr>
                <w:rFonts w:hint="eastAsia" w:ascii="仿宋_GB2312" w:hAnsi="仿宋_GB2312" w:cs="仿宋_GB2312"/>
                <w:color w:val="000000"/>
                <w:kern w:val="0"/>
                <w:sz w:val="21"/>
                <w:szCs w:val="21"/>
                <w:lang w:eastAsia="zh-CN"/>
              </w:rPr>
              <w:t>事先</w:t>
            </w:r>
            <w:r>
              <w:rPr>
                <w:rFonts w:hint="eastAsia" w:ascii="仿宋_GB2312" w:hAnsi="仿宋_GB2312" w:eastAsia="仿宋_GB2312" w:cs="仿宋_GB2312"/>
                <w:color w:val="000000"/>
                <w:kern w:val="0"/>
                <w:sz w:val="21"/>
                <w:szCs w:val="21"/>
                <w:lang w:eastAsia="zh-CN"/>
              </w:rPr>
              <w:t>辅导</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0470">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于甲方提出要求后</w:t>
            </w:r>
            <w:r>
              <w:rPr>
                <w:rFonts w:hint="eastAsia" w:ascii="仿宋_GB2312" w:hAnsi="仿宋_GB2312" w:eastAsia="仿宋_GB2312" w:cs="仿宋_GB2312"/>
                <w:color w:val="000000"/>
                <w:kern w:val="0"/>
                <w:sz w:val="21"/>
                <w:szCs w:val="21"/>
                <w:lang w:val="en-US" w:eastAsia="zh-CN"/>
              </w:rPr>
              <w:t>3个工作日内由</w:t>
            </w:r>
            <w:r>
              <w:rPr>
                <w:rFonts w:hint="eastAsia" w:ascii="仿宋_GB2312" w:hAnsi="仿宋_GB2312" w:eastAsia="仿宋_GB2312" w:cs="仿宋_GB2312"/>
                <w:color w:val="000000"/>
                <w:kern w:val="0"/>
                <w:sz w:val="21"/>
                <w:szCs w:val="21"/>
                <w:lang w:eastAsia="zh-CN"/>
              </w:rPr>
              <w:t>乙方提供书面意见</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6E76">
            <w:pPr>
              <w:widowControl/>
              <w:spacing w:line="240" w:lineRule="atLeast"/>
              <w:ind w:firstLine="0" w:firstLineChars="0"/>
              <w:jc w:val="center"/>
              <w:rPr>
                <w:rFonts w:hint="eastAsia" w:ascii="宋体" w:hAnsi="宋体" w:eastAsia="宋体" w:cs="宋体"/>
                <w:color w:val="000000"/>
                <w:kern w:val="0"/>
                <w:sz w:val="28"/>
                <w:szCs w:val="28"/>
                <w:lang w:eastAsia="zh-CN"/>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r w14:paraId="13DF3548">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A564">
            <w:pPr>
              <w:widowControl/>
              <w:spacing w:line="240" w:lineRule="atLeast"/>
              <w:ind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w:t>
            </w:r>
          </w:p>
        </w:tc>
        <w:tc>
          <w:tcPr>
            <w:tcW w:w="3367" w:type="dxa"/>
            <w:tcBorders>
              <w:top w:val="single" w:color="000000" w:sz="4" w:space="0"/>
              <w:left w:val="single" w:color="000000" w:sz="4" w:space="0"/>
              <w:bottom w:val="single" w:color="000000" w:sz="4" w:space="0"/>
              <w:right w:val="single" w:color="000000" w:sz="4" w:space="0"/>
            </w:tcBorders>
            <w:vAlign w:val="center"/>
          </w:tcPr>
          <w:p w14:paraId="11489A06">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审查甲方在经济活动中的合同以及法律文书</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3366">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指导甲方如何规避法律风险，出具法律意见书，避免甲方签订不利于甲方事项的陷阱合同；</w:t>
            </w:r>
            <w:r>
              <w:rPr>
                <w:rFonts w:hint="eastAsia" w:ascii="仿宋_GB2312" w:hAnsi="仿宋_GB2312" w:cs="仿宋_GB2312"/>
                <w:color w:val="000000"/>
                <w:kern w:val="0"/>
                <w:sz w:val="21"/>
                <w:szCs w:val="21"/>
                <w:lang w:eastAsia="zh-CN"/>
              </w:rPr>
              <w:t>对甲方交付审查的法律文书进行合法性审查</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9C5A">
            <w:pPr>
              <w:widowControl/>
              <w:spacing w:line="240" w:lineRule="atLeast"/>
              <w:ind w:firstLine="0" w:firstLineChars="0"/>
              <w:jc w:val="center"/>
              <w:rPr>
                <w:rFonts w:hint="eastAsia" w:ascii="仿宋_GB2312" w:hAnsi="仿宋_GB2312" w:eastAsia="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于甲方交付合同或者法律文书后三个工作日出具意见书</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EBA1">
            <w:pPr>
              <w:widowControl/>
              <w:tabs>
                <w:tab w:val="left" w:pos="294"/>
              </w:tabs>
              <w:spacing w:line="240" w:lineRule="atLeast"/>
              <w:ind w:firstLine="0" w:firstLineChars="0"/>
              <w:jc w:val="left"/>
              <w:rPr>
                <w:rFonts w:hint="eastAsia" w:ascii="宋体" w:hAnsi="宋体" w:eastAsia="宋体" w:cs="宋体"/>
                <w:color w:val="000000"/>
                <w:kern w:val="0"/>
                <w:sz w:val="28"/>
                <w:szCs w:val="28"/>
                <w:lang w:eastAsia="zh-CN"/>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r w14:paraId="619332D5">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5251">
            <w:pPr>
              <w:widowControl/>
              <w:spacing w:line="240" w:lineRule="atLeast"/>
              <w:ind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w:t>
            </w:r>
          </w:p>
        </w:tc>
        <w:tc>
          <w:tcPr>
            <w:tcW w:w="3367" w:type="dxa"/>
            <w:tcBorders>
              <w:top w:val="single" w:color="000000" w:sz="4" w:space="0"/>
              <w:left w:val="single" w:color="000000" w:sz="4" w:space="0"/>
              <w:bottom w:val="single" w:color="000000" w:sz="4" w:space="0"/>
              <w:right w:val="single" w:color="000000" w:sz="4" w:space="0"/>
            </w:tcBorders>
            <w:vAlign w:val="center"/>
          </w:tcPr>
          <w:p w14:paraId="10D77DEF">
            <w:pPr>
              <w:widowControl/>
              <w:spacing w:line="240" w:lineRule="atLeast"/>
              <w:ind w:firstLine="0" w:firstLineChars="0"/>
              <w:jc w:val="center"/>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应邀参与甲方的重大事项决策会议</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4974">
            <w:pPr>
              <w:widowControl/>
              <w:spacing w:line="240" w:lineRule="atLeast"/>
              <w:ind w:firstLine="0" w:firstLineChars="0"/>
              <w:jc w:val="both"/>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对重大事项决策出具法律意见书，确保重大决策事项合法合规</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DAA3">
            <w:pPr>
              <w:widowControl/>
              <w:spacing w:line="240" w:lineRule="atLeast"/>
              <w:ind w:firstLine="0" w:firstLineChars="0"/>
              <w:jc w:val="both"/>
              <w:rPr>
                <w:rFonts w:hint="default" w:ascii="仿宋_GB2312" w:hAnsi="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于甲方在有关重大事项决策会议作出之后三个工作日出具法律意见书</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608C">
            <w:pPr>
              <w:widowControl/>
              <w:tabs>
                <w:tab w:val="left" w:pos="519"/>
              </w:tabs>
              <w:spacing w:line="240" w:lineRule="atLeast"/>
              <w:ind w:firstLine="0" w:firstLineChars="0"/>
              <w:jc w:val="left"/>
              <w:rPr>
                <w:rFonts w:hint="eastAsia" w:ascii="宋体" w:hAnsi="宋体" w:eastAsia="宋体" w:cs="宋体"/>
                <w:color w:val="000000"/>
                <w:kern w:val="0"/>
                <w:sz w:val="28"/>
                <w:szCs w:val="28"/>
                <w:lang w:eastAsia="zh-CN"/>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r w14:paraId="4A8F14CC">
        <w:tblPrEx>
          <w:tblCellMar>
            <w:top w:w="0" w:type="dxa"/>
            <w:left w:w="108" w:type="dxa"/>
            <w:bottom w:w="0" w:type="dxa"/>
            <w:right w:w="108" w:type="dxa"/>
          </w:tblCellMar>
        </w:tblPrEx>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D487">
            <w:pPr>
              <w:widowControl/>
              <w:spacing w:line="240" w:lineRule="atLeast"/>
              <w:ind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w:t>
            </w:r>
          </w:p>
        </w:tc>
        <w:tc>
          <w:tcPr>
            <w:tcW w:w="3367" w:type="dxa"/>
            <w:tcBorders>
              <w:top w:val="single" w:color="000000" w:sz="4" w:space="0"/>
              <w:left w:val="single" w:color="000000" w:sz="4" w:space="0"/>
              <w:bottom w:val="single" w:color="000000" w:sz="4" w:space="0"/>
              <w:right w:val="single" w:color="000000" w:sz="4" w:space="0"/>
            </w:tcBorders>
            <w:vAlign w:val="center"/>
          </w:tcPr>
          <w:p w14:paraId="3865C207">
            <w:pPr>
              <w:widowControl/>
              <w:spacing w:line="240" w:lineRule="atLeast"/>
              <w:ind w:firstLine="0" w:firstLineChars="0"/>
              <w:jc w:val="center"/>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解答甲方提出的法律咨询</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D291">
            <w:pPr>
              <w:widowControl/>
              <w:spacing w:line="240" w:lineRule="atLeast"/>
              <w:ind w:firstLine="0" w:firstLineChars="0"/>
              <w:jc w:val="both"/>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就甲方提出的咨询进行解答</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E436">
            <w:pPr>
              <w:widowControl/>
              <w:spacing w:line="240" w:lineRule="atLeast"/>
              <w:ind w:firstLine="0" w:firstLineChars="0"/>
              <w:jc w:val="both"/>
              <w:rPr>
                <w:rFonts w:hint="eastAsia" w:ascii="仿宋_GB2312" w:hAnsi="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于甲方提出咨询的请求后两个工作日内进行解答</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A827">
            <w:pPr>
              <w:widowControl/>
              <w:spacing w:line="240" w:lineRule="atLeast"/>
              <w:ind w:firstLine="0" w:firstLineChars="0"/>
              <w:jc w:val="center"/>
              <w:rPr>
                <w:rFonts w:hint="eastAsia" w:ascii="宋体" w:hAnsi="宋体" w:eastAsia="宋体" w:cs="宋体"/>
                <w:color w:val="000000"/>
                <w:kern w:val="0"/>
                <w:sz w:val="28"/>
                <w:szCs w:val="28"/>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r w14:paraId="190705CC">
        <w:trPr>
          <w:trHeight w:val="1040" w:hRule="atLeast"/>
          <w:jc w:val="center"/>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F55E">
            <w:pPr>
              <w:widowControl/>
              <w:spacing w:line="240" w:lineRule="atLeast"/>
              <w:ind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c>
          <w:tcPr>
            <w:tcW w:w="3367" w:type="dxa"/>
            <w:tcBorders>
              <w:top w:val="single" w:color="000000" w:sz="4" w:space="0"/>
              <w:left w:val="single" w:color="000000" w:sz="4" w:space="0"/>
              <w:bottom w:val="single" w:color="000000" w:sz="4" w:space="0"/>
              <w:right w:val="single" w:color="000000" w:sz="4" w:space="0"/>
            </w:tcBorders>
            <w:vAlign w:val="center"/>
          </w:tcPr>
          <w:p w14:paraId="18F64C71">
            <w:pPr>
              <w:widowControl/>
              <w:spacing w:line="240" w:lineRule="atLeast"/>
              <w:ind w:firstLine="0" w:firstLineChars="0"/>
              <w:jc w:val="center"/>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甲方提出诉讼业务与非诉讼业务</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DF17">
            <w:pPr>
              <w:widowControl/>
              <w:spacing w:line="240" w:lineRule="atLeast"/>
              <w:ind w:firstLine="0" w:firstLineChars="0"/>
              <w:jc w:val="both"/>
              <w:rPr>
                <w:rFonts w:hint="default" w:ascii="仿宋_GB2312" w:hAnsi="仿宋_GB2312" w:cs="仿宋_GB2312"/>
                <w:color w:val="000000"/>
                <w:kern w:val="0"/>
                <w:sz w:val="21"/>
                <w:szCs w:val="21"/>
                <w:lang w:val="en-US" w:eastAsia="zh-CN"/>
              </w:rPr>
            </w:pPr>
            <w:r>
              <w:rPr>
                <w:rFonts w:hint="eastAsia" w:ascii="仿宋_GB2312" w:hAnsi="仿宋_GB2312" w:cs="仿宋_GB2312"/>
                <w:color w:val="000000"/>
                <w:kern w:val="0"/>
                <w:sz w:val="21"/>
                <w:szCs w:val="21"/>
                <w:lang w:eastAsia="zh-CN"/>
              </w:rPr>
              <w:t>乙方根据甲方或者案件性质要求完成非诉业务的调处，每年免费在上限五件以内为甲方完成诉讼业务，包括民事诉讼以及行政诉讼（含行政复议案件）一审案件代理。</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F04D">
            <w:pPr>
              <w:widowControl/>
              <w:spacing w:line="240" w:lineRule="atLeast"/>
              <w:ind w:firstLine="0" w:firstLineChars="0"/>
              <w:jc w:val="both"/>
              <w:rPr>
                <w:rFonts w:hint="eastAsia" w:ascii="仿宋_GB2312" w:hAnsi="仿宋_GB2312" w:cs="仿宋_GB2312"/>
                <w:color w:val="000000"/>
                <w:kern w:val="0"/>
                <w:sz w:val="21"/>
                <w:szCs w:val="21"/>
                <w:lang w:val="en-US" w:eastAsia="zh-CN"/>
              </w:rPr>
            </w:pPr>
            <w:r>
              <w:rPr>
                <w:rFonts w:hint="eastAsia" w:ascii="仿宋_GB2312" w:hAnsi="仿宋_GB2312" w:cs="仿宋_GB2312"/>
                <w:color w:val="000000"/>
                <w:kern w:val="0"/>
                <w:sz w:val="21"/>
                <w:szCs w:val="21"/>
                <w:lang w:val="en-US" w:eastAsia="zh-CN"/>
              </w:rPr>
              <w:t>根据非诉业务要求，在甲方提出后三日内完成；诉讼业务按照法定时限完成</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79CA">
            <w:pPr>
              <w:widowControl/>
              <w:tabs>
                <w:tab w:val="left" w:pos="465"/>
              </w:tabs>
              <w:spacing w:line="240" w:lineRule="atLeast"/>
              <w:ind w:firstLine="0" w:firstLineChars="0"/>
              <w:jc w:val="left"/>
              <w:rPr>
                <w:rFonts w:hint="eastAsia" w:ascii="宋体" w:hAnsi="宋体" w:eastAsia="宋体" w:cs="宋体"/>
                <w:color w:val="000000"/>
                <w:kern w:val="0"/>
                <w:sz w:val="28"/>
                <w:szCs w:val="28"/>
                <w:lang w:eastAsia="zh-CN"/>
              </w:rPr>
            </w:pPr>
            <w:r>
              <w:rPr>
                <w:rFonts w:hint="eastAsia" w:ascii="仿宋_GB2312" w:hAnsi="仿宋_GB2312" w:eastAsia="仿宋_GB2312" w:cs="仿宋_GB2312"/>
                <w:color w:val="000000"/>
                <w:kern w:val="0"/>
                <w:sz w:val="21"/>
                <w:szCs w:val="21"/>
                <w:lang w:eastAsia="zh-CN"/>
              </w:rPr>
              <w:t>乙方应当勤勉尽责</w:t>
            </w:r>
            <w:r>
              <w:rPr>
                <w:rFonts w:hint="eastAsia" w:ascii="仿宋_GB2312" w:hAnsi="仿宋_GB2312" w:cs="仿宋_GB2312"/>
                <w:color w:val="000000"/>
                <w:kern w:val="0"/>
                <w:sz w:val="21"/>
                <w:szCs w:val="21"/>
                <w:lang w:eastAsia="zh-CN"/>
              </w:rPr>
              <w:t>完成</w:t>
            </w:r>
          </w:p>
        </w:tc>
      </w:tr>
    </w:tbl>
    <w:p w14:paraId="77A7EFA2">
      <w:pPr>
        <w:ind w:firstLine="640"/>
      </w:pPr>
    </w:p>
    <w:p w14:paraId="12C20BB0">
      <w:pPr>
        <w:ind w:firstLine="640"/>
      </w:pPr>
      <w:r>
        <w:rPr>
          <w:rFonts w:hint="eastAsia"/>
        </w:rPr>
        <w:t>注：该表可扩展，并逐页签字或盖章。</w:t>
      </w:r>
    </w:p>
    <w:p w14:paraId="5222C766">
      <w:pPr>
        <w:ind w:firstLine="640"/>
      </w:pPr>
      <w:r>
        <w:rPr>
          <w:rFonts w:hint="eastAsia"/>
        </w:rPr>
        <w:t xml:space="preserve">         报价</w:t>
      </w:r>
      <w:r>
        <w:rPr>
          <w:rFonts w:hint="eastAsia"/>
          <w:lang w:eastAsia="zh-CN"/>
        </w:rPr>
        <w:t>律师事务所</w:t>
      </w:r>
      <w:r>
        <w:rPr>
          <w:rFonts w:hint="eastAsia"/>
        </w:rPr>
        <w:t>名称（加盖公章）：</w:t>
      </w:r>
    </w:p>
    <w:p w14:paraId="5FF3B98E">
      <w:pPr>
        <w:ind w:firstLine="640"/>
      </w:pPr>
      <w:r>
        <w:rPr>
          <w:rFonts w:hint="eastAsia"/>
        </w:rPr>
        <w:t xml:space="preserve">        </w:t>
      </w:r>
      <w:r>
        <w:rPr>
          <w:rFonts w:hint="eastAsia"/>
          <w:lang w:eastAsia="zh-CN"/>
        </w:rPr>
        <w:t>律师事务所主任</w:t>
      </w:r>
      <w:r>
        <w:rPr>
          <w:rFonts w:hint="eastAsia"/>
        </w:rPr>
        <w:t>或授权代理人签字：</w:t>
      </w:r>
    </w:p>
    <w:p w14:paraId="3B04D39D">
      <w:pPr>
        <w:ind w:firstLine="640"/>
        <w:rPr>
          <w:rFonts w:hint="eastAsia"/>
        </w:rPr>
      </w:pPr>
      <w:r>
        <w:rPr>
          <w:rFonts w:hint="eastAsia"/>
        </w:rPr>
        <w:t xml:space="preserve">          日期      年      月    </w:t>
      </w:r>
    </w:p>
    <w:p w14:paraId="28EF48DF">
      <w:pPr>
        <w:ind w:firstLine="640"/>
        <w:rPr>
          <w:rFonts w:hint="eastAsia"/>
        </w:rPr>
      </w:pPr>
    </w:p>
    <w:p w14:paraId="47BB3D62">
      <w:pPr>
        <w:pStyle w:val="6"/>
        <w:rPr>
          <w:rFonts w:hint="eastAsia"/>
        </w:rPr>
      </w:pPr>
    </w:p>
    <w:p w14:paraId="0133C9BF">
      <w:pPr>
        <w:pStyle w:val="6"/>
        <w:rPr>
          <w:rFonts w:hint="eastAsia"/>
        </w:rPr>
      </w:pPr>
    </w:p>
    <w:p w14:paraId="3BA99800">
      <w:pPr>
        <w:pStyle w:val="6"/>
      </w:pPr>
      <w:r>
        <w:rPr>
          <w:rFonts w:hint="eastAsia"/>
        </w:rPr>
        <w:t>竞标函</w:t>
      </w:r>
    </w:p>
    <w:p w14:paraId="6C34DCB7">
      <w:pPr>
        <w:ind w:firstLine="640"/>
      </w:pPr>
    </w:p>
    <w:p w14:paraId="5DCE3462">
      <w:pPr>
        <w:ind w:firstLine="3520" w:firstLineChars="1100"/>
      </w:pPr>
      <w:r>
        <w:rPr>
          <w:rFonts w:hint="eastAsia"/>
        </w:rPr>
        <w:t>（采购单位）：</w:t>
      </w:r>
    </w:p>
    <w:p w14:paraId="04FDDE01">
      <w:pPr>
        <w:ind w:firstLine="640"/>
      </w:pPr>
      <w:r>
        <w:rPr>
          <w:rFonts w:hint="eastAsia"/>
        </w:rPr>
        <w:t>根据         （项目名称）的竞标遨请，我</w:t>
      </w:r>
      <w:r>
        <w:rPr>
          <w:rFonts w:hint="eastAsia"/>
          <w:lang w:eastAsia="zh-CN"/>
        </w:rPr>
        <w:t>所主任</w:t>
      </w:r>
      <w:r>
        <w:rPr>
          <w:rFonts w:hint="eastAsia"/>
        </w:rPr>
        <w:t>或授权代理      （姓名）代表          （报价</w:t>
      </w:r>
      <w:r>
        <w:rPr>
          <w:rFonts w:hint="eastAsia"/>
          <w:lang w:eastAsia="zh-CN"/>
        </w:rPr>
        <w:t>律师事务所</w:t>
      </w:r>
      <w:r>
        <w:rPr>
          <w:rFonts w:hint="eastAsia"/>
        </w:rPr>
        <w:t>名称、地址）对本次采购</w:t>
      </w:r>
      <w:r>
        <w:rPr>
          <w:rFonts w:hint="eastAsia"/>
          <w:lang w:eastAsia="zh-CN"/>
        </w:rPr>
        <w:t>服务</w:t>
      </w:r>
      <w:r>
        <w:rPr>
          <w:rFonts w:hint="eastAsia"/>
        </w:rPr>
        <w:t>进行报价。</w:t>
      </w:r>
    </w:p>
    <w:p w14:paraId="3E4D811C">
      <w:pPr>
        <w:ind w:firstLine="640"/>
      </w:pPr>
      <w:r>
        <w:rPr>
          <w:rFonts w:hint="eastAsia"/>
        </w:rPr>
        <w:t>为此我们按采购文件中的规定，编制并提交报价文件。据此函，签字代表宣布同意如下：</w:t>
      </w:r>
    </w:p>
    <w:p w14:paraId="41EF4C96">
      <w:pPr>
        <w:ind w:firstLine="640"/>
        <w:rPr>
          <w:rFonts w:ascii="仿宋_GB2312"/>
        </w:rPr>
      </w:pPr>
      <w:r>
        <w:rPr>
          <w:rFonts w:hint="eastAsia" w:ascii="仿宋_GB2312"/>
        </w:rPr>
        <w:t>1、我方竞标报价为闭口价。即在竞标有效期和合同有效期内，该报价固定不变。</w:t>
      </w:r>
    </w:p>
    <w:p w14:paraId="029DA141">
      <w:pPr>
        <w:ind w:firstLine="640"/>
        <w:rPr>
          <w:rFonts w:ascii="仿宋_GB2312"/>
        </w:rPr>
      </w:pPr>
      <w:r>
        <w:rPr>
          <w:rFonts w:hint="eastAsia" w:ascii="仿宋_GB2312"/>
        </w:rPr>
        <w:t>2.如我方成交，我方将履行采购文件中规定的各项要求以及我方报价文件的各项承诺，按《政府采购法》、《</w:t>
      </w:r>
      <w:r>
        <w:rPr>
          <w:rFonts w:hint="eastAsia" w:ascii="仿宋_GB2312"/>
          <w:lang w:eastAsia="zh-CN"/>
        </w:rPr>
        <w:t>中华人民共和国民法典</w:t>
      </w:r>
      <w:r>
        <w:rPr>
          <w:rFonts w:hint="eastAsia" w:ascii="仿宋_GB2312"/>
        </w:rPr>
        <w:t>》及合同约定条款承担我方责任。</w:t>
      </w:r>
    </w:p>
    <w:p w14:paraId="03A51281">
      <w:pPr>
        <w:ind w:firstLine="640"/>
        <w:rPr>
          <w:rFonts w:ascii="仿宋_GB2312"/>
        </w:rPr>
      </w:pPr>
      <w:r>
        <w:rPr>
          <w:rFonts w:hint="eastAsia" w:ascii="仿宋_GB2312"/>
        </w:rPr>
        <w:t>3.我方理解，最低报价不是中标唯一条件。</w:t>
      </w:r>
    </w:p>
    <w:p w14:paraId="062C4351">
      <w:pPr>
        <w:ind w:firstLine="640"/>
        <w:rPr>
          <w:rFonts w:ascii="仿宋_GB2312"/>
        </w:rPr>
      </w:pPr>
      <w:r>
        <w:rPr>
          <w:rFonts w:hint="eastAsia" w:ascii="仿宋_GB2312"/>
        </w:rPr>
        <w:t>4.我方同意提供按照贵方可能要求的与其采购有关的一切数据或资料。</w:t>
      </w:r>
    </w:p>
    <w:p w14:paraId="58354C62">
      <w:pPr>
        <w:ind w:left="0" w:leftChars="0" w:firstLine="0" w:firstLineChars="0"/>
        <w:rPr>
          <w:rFonts w:ascii="仿宋_GB2312"/>
        </w:rPr>
      </w:pPr>
    </w:p>
    <w:p w14:paraId="5180F9E3">
      <w:pPr>
        <w:ind w:left="0" w:leftChars="0" w:firstLine="0" w:firstLineChars="0"/>
        <w:rPr>
          <w:rFonts w:ascii="仿宋_GB2312"/>
        </w:rPr>
      </w:pPr>
    </w:p>
    <w:p w14:paraId="36164987">
      <w:pPr>
        <w:ind w:firstLine="1600" w:firstLineChars="500"/>
        <w:rPr>
          <w:rFonts w:ascii="仿宋_GB2312"/>
        </w:rPr>
      </w:pPr>
      <w:r>
        <w:rPr>
          <w:rFonts w:hint="eastAsia" w:ascii="仿宋_GB2312"/>
        </w:rPr>
        <w:t>报价</w:t>
      </w:r>
      <w:r>
        <w:rPr>
          <w:rFonts w:hint="eastAsia" w:ascii="仿宋_GB2312"/>
          <w:lang w:eastAsia="zh-CN"/>
        </w:rPr>
        <w:t>律师事务所</w:t>
      </w:r>
      <w:r>
        <w:rPr>
          <w:rFonts w:hint="eastAsia" w:ascii="仿宋_GB2312"/>
        </w:rPr>
        <w:t>名称（加盖公章):</w:t>
      </w:r>
    </w:p>
    <w:p w14:paraId="753F1F68">
      <w:pPr>
        <w:ind w:firstLine="1600" w:firstLineChars="500"/>
        <w:rPr>
          <w:rFonts w:ascii="仿宋_GB2312"/>
        </w:rPr>
      </w:pPr>
      <w:r>
        <w:rPr>
          <w:rFonts w:hint="eastAsia" w:ascii="仿宋_GB2312"/>
          <w:lang w:eastAsia="zh-CN"/>
        </w:rPr>
        <w:t>律师事务所主任</w:t>
      </w:r>
      <w:r>
        <w:rPr>
          <w:rFonts w:hint="eastAsia" w:ascii="仿宋_GB2312"/>
        </w:rPr>
        <w:t>或授权代理人签字：</w:t>
      </w:r>
    </w:p>
    <w:p w14:paraId="4180C23D">
      <w:pPr>
        <w:ind w:firstLine="1600" w:firstLineChars="500"/>
        <w:rPr>
          <w:rFonts w:ascii="仿宋_GB2312"/>
        </w:rPr>
      </w:pPr>
      <w:r>
        <w:rPr>
          <w:rFonts w:hint="eastAsia" w:ascii="仿宋_GB2312"/>
        </w:rPr>
        <w:t>日期：       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58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468932"/>
      <w:docPartObj>
        <w:docPartGallery w:val="autotext"/>
      </w:docPartObj>
    </w:sdtPr>
    <w:sdtEndPr>
      <w:rPr>
        <w:rFonts w:hint="eastAsia" w:ascii="仿宋_GB2312"/>
        <w:sz w:val="28"/>
        <w:szCs w:val="28"/>
      </w:rPr>
    </w:sdtEndPr>
    <w:sdtContent>
      <w:p w14:paraId="1C03909C">
        <w:pPr>
          <w:pStyle w:val="3"/>
          <w:ind w:firstLine="360"/>
          <w:jc w:val="right"/>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1 -</w:t>
        </w:r>
        <w:r>
          <w:rPr>
            <w:rFonts w:hint="eastAsia" w:ascii="仿宋_GB2312"/>
            <w:sz w:val="28"/>
            <w:szCs w:val="28"/>
          </w:rPr>
          <w:fldChar w:fldCharType="end"/>
        </w:r>
      </w:p>
    </w:sdtContent>
  </w:sdt>
  <w:p w14:paraId="4516C0B0">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864117"/>
      <w:docPartObj>
        <w:docPartGallery w:val="autotext"/>
      </w:docPartObj>
    </w:sdtPr>
    <w:sdtEndPr>
      <w:rPr>
        <w:rFonts w:hint="eastAsia" w:ascii="仿宋_GB2312"/>
        <w:sz w:val="28"/>
        <w:szCs w:val="28"/>
      </w:rPr>
    </w:sdtEndPr>
    <w:sdtContent>
      <w:p w14:paraId="36E0E753">
        <w:pPr>
          <w:pStyle w:val="3"/>
          <w:ind w:firstLine="360"/>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sdtContent>
  </w:sdt>
  <w:p w14:paraId="09932247">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76E3">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EDBF">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0A9A">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5BAB">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OTkyN2U3ZWQ4Njc1ZTE0ZGM5Y2UwZGY1YWEwMDkifQ=="/>
  </w:docVars>
  <w:rsids>
    <w:rsidRoot w:val="006A6275"/>
    <w:rsid w:val="00032674"/>
    <w:rsid w:val="00076AD6"/>
    <w:rsid w:val="00154D7A"/>
    <w:rsid w:val="00190A66"/>
    <w:rsid w:val="00194BDC"/>
    <w:rsid w:val="001979C7"/>
    <w:rsid w:val="001A62B8"/>
    <w:rsid w:val="00362CA7"/>
    <w:rsid w:val="003D61B1"/>
    <w:rsid w:val="00572B45"/>
    <w:rsid w:val="00595750"/>
    <w:rsid w:val="00595B89"/>
    <w:rsid w:val="005C2D9F"/>
    <w:rsid w:val="006A6275"/>
    <w:rsid w:val="007A428D"/>
    <w:rsid w:val="007E2830"/>
    <w:rsid w:val="00820E31"/>
    <w:rsid w:val="008D7958"/>
    <w:rsid w:val="00916887"/>
    <w:rsid w:val="0093136E"/>
    <w:rsid w:val="00987A5E"/>
    <w:rsid w:val="009B1BB6"/>
    <w:rsid w:val="009E454F"/>
    <w:rsid w:val="00A438AD"/>
    <w:rsid w:val="00AC31E5"/>
    <w:rsid w:val="00B130E9"/>
    <w:rsid w:val="00B35E51"/>
    <w:rsid w:val="00B45357"/>
    <w:rsid w:val="00C027D6"/>
    <w:rsid w:val="00C32EC6"/>
    <w:rsid w:val="00C849BE"/>
    <w:rsid w:val="00CB1ACB"/>
    <w:rsid w:val="00CF3D2C"/>
    <w:rsid w:val="00D27FD2"/>
    <w:rsid w:val="00D5205D"/>
    <w:rsid w:val="00DC0D9B"/>
    <w:rsid w:val="00E60E41"/>
    <w:rsid w:val="00EA4AC3"/>
    <w:rsid w:val="00F10B79"/>
    <w:rsid w:val="00F6488F"/>
    <w:rsid w:val="00FE24F3"/>
    <w:rsid w:val="019B97F4"/>
    <w:rsid w:val="06712F93"/>
    <w:rsid w:val="06AB17CD"/>
    <w:rsid w:val="0773BBC3"/>
    <w:rsid w:val="08ED0323"/>
    <w:rsid w:val="09B66248"/>
    <w:rsid w:val="0FE66006"/>
    <w:rsid w:val="1189484A"/>
    <w:rsid w:val="13862F37"/>
    <w:rsid w:val="16F5452A"/>
    <w:rsid w:val="1F83610D"/>
    <w:rsid w:val="1F9EA6FE"/>
    <w:rsid w:val="23EE4AA1"/>
    <w:rsid w:val="26FE2DEA"/>
    <w:rsid w:val="2BAF62CA"/>
    <w:rsid w:val="2FD71ED7"/>
    <w:rsid w:val="329252C6"/>
    <w:rsid w:val="33C23304"/>
    <w:rsid w:val="36095B7E"/>
    <w:rsid w:val="36DF5918"/>
    <w:rsid w:val="37DF499B"/>
    <w:rsid w:val="3BFD87AF"/>
    <w:rsid w:val="3BFF543E"/>
    <w:rsid w:val="3F8C5604"/>
    <w:rsid w:val="3FBF687C"/>
    <w:rsid w:val="3FBFCF1F"/>
    <w:rsid w:val="3FC82C0B"/>
    <w:rsid w:val="3FFBA1B0"/>
    <w:rsid w:val="44651301"/>
    <w:rsid w:val="4488746D"/>
    <w:rsid w:val="44E45784"/>
    <w:rsid w:val="46CB03CA"/>
    <w:rsid w:val="4A691CF8"/>
    <w:rsid w:val="4B5E78C4"/>
    <w:rsid w:val="4B753A52"/>
    <w:rsid w:val="4DF7B199"/>
    <w:rsid w:val="57CF54C7"/>
    <w:rsid w:val="58B95715"/>
    <w:rsid w:val="59066A61"/>
    <w:rsid w:val="5B37B330"/>
    <w:rsid w:val="5BE87E5C"/>
    <w:rsid w:val="5D55380D"/>
    <w:rsid w:val="5EFF179C"/>
    <w:rsid w:val="5FB4978D"/>
    <w:rsid w:val="5FBB9998"/>
    <w:rsid w:val="62090D84"/>
    <w:rsid w:val="636CDC0D"/>
    <w:rsid w:val="642344A2"/>
    <w:rsid w:val="656F6387"/>
    <w:rsid w:val="657DF68B"/>
    <w:rsid w:val="65C99FAD"/>
    <w:rsid w:val="65F1E851"/>
    <w:rsid w:val="676FC55F"/>
    <w:rsid w:val="6AA15DEF"/>
    <w:rsid w:val="6BEE6272"/>
    <w:rsid w:val="6CC07DFF"/>
    <w:rsid w:val="6EBF5E3A"/>
    <w:rsid w:val="6F397E95"/>
    <w:rsid w:val="6F9F8370"/>
    <w:rsid w:val="6FDD97CC"/>
    <w:rsid w:val="6FFD22A0"/>
    <w:rsid w:val="72F18BD5"/>
    <w:rsid w:val="74261CF7"/>
    <w:rsid w:val="74EB63E3"/>
    <w:rsid w:val="75057F0E"/>
    <w:rsid w:val="757271FA"/>
    <w:rsid w:val="75BD9A26"/>
    <w:rsid w:val="769AD511"/>
    <w:rsid w:val="77C14E62"/>
    <w:rsid w:val="77FEDAA6"/>
    <w:rsid w:val="789C47E0"/>
    <w:rsid w:val="78A46AAC"/>
    <w:rsid w:val="78B07847"/>
    <w:rsid w:val="7B5BE9F1"/>
    <w:rsid w:val="7BFAF09B"/>
    <w:rsid w:val="7D9F8BC2"/>
    <w:rsid w:val="7DBB2405"/>
    <w:rsid w:val="7DE14DEF"/>
    <w:rsid w:val="7DF717CA"/>
    <w:rsid w:val="7DFE9673"/>
    <w:rsid w:val="7EEFA2E2"/>
    <w:rsid w:val="7EFF7A09"/>
    <w:rsid w:val="7EFFB501"/>
    <w:rsid w:val="7EFFBACD"/>
    <w:rsid w:val="7F5D71B5"/>
    <w:rsid w:val="7F67F4F4"/>
    <w:rsid w:val="7F999BBC"/>
    <w:rsid w:val="7FBFEDE6"/>
    <w:rsid w:val="7FFAE0A8"/>
    <w:rsid w:val="7FFD546B"/>
    <w:rsid w:val="84DFA7DA"/>
    <w:rsid w:val="97FA2BBF"/>
    <w:rsid w:val="B59E285C"/>
    <w:rsid w:val="B7F34261"/>
    <w:rsid w:val="BDBFF118"/>
    <w:rsid w:val="BFF20B36"/>
    <w:rsid w:val="BFFDD55C"/>
    <w:rsid w:val="C55E60F5"/>
    <w:rsid w:val="CDFFBAAD"/>
    <w:rsid w:val="D7EF4F7A"/>
    <w:rsid w:val="D7F3EB50"/>
    <w:rsid w:val="D7FF6A97"/>
    <w:rsid w:val="DAEF10FC"/>
    <w:rsid w:val="DF798A71"/>
    <w:rsid w:val="DF9E75AB"/>
    <w:rsid w:val="E77A26AD"/>
    <w:rsid w:val="E7DFD590"/>
    <w:rsid w:val="E7F72761"/>
    <w:rsid w:val="EA7F650C"/>
    <w:rsid w:val="EA9DE950"/>
    <w:rsid w:val="EACF8C1D"/>
    <w:rsid w:val="EEB78003"/>
    <w:rsid w:val="EEDDC487"/>
    <w:rsid w:val="EEFF0D8D"/>
    <w:rsid w:val="EFDF5B42"/>
    <w:rsid w:val="EFF77A86"/>
    <w:rsid w:val="EFFF9F7A"/>
    <w:rsid w:val="F28F3D96"/>
    <w:rsid w:val="F37F6A2E"/>
    <w:rsid w:val="F6FF61FD"/>
    <w:rsid w:val="F7BFC4DB"/>
    <w:rsid w:val="FAF6CA04"/>
    <w:rsid w:val="FB683B3C"/>
    <w:rsid w:val="FBFDA56E"/>
    <w:rsid w:val="FD7F50DC"/>
    <w:rsid w:val="FDFDB4BE"/>
    <w:rsid w:val="FED75475"/>
    <w:rsid w:val="FEEF2453"/>
    <w:rsid w:val="FEFFE234"/>
    <w:rsid w:val="FF753256"/>
    <w:rsid w:val="FF978DE3"/>
    <w:rsid w:val="FFD31B8C"/>
    <w:rsid w:val="FFE11A26"/>
    <w:rsid w:val="FFE7F898"/>
    <w:rsid w:val="FFF3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line="240" w:lineRule="auto"/>
    </w:pPr>
    <w:rPr>
      <w:sz w:val="18"/>
      <w:szCs w:val="18"/>
    </w:rPr>
  </w:style>
  <w:style w:type="paragraph" w:styleId="3">
    <w:name w:val="footer"/>
    <w:basedOn w:val="1"/>
    <w:link w:val="14"/>
    <w:unhideWhenUsed/>
    <w:qFormat/>
    <w:uiPriority w:val="99"/>
    <w:pPr>
      <w:tabs>
        <w:tab w:val="center" w:pos="4153"/>
        <w:tab w:val="right" w:pos="8306"/>
      </w:tabs>
      <w:spacing w:line="240" w:lineRule="atLeast"/>
      <w:jc w:val="left"/>
    </w:pPr>
    <w:rPr>
      <w:sz w:val="18"/>
      <w:szCs w:val="18"/>
    </w:rPr>
  </w:style>
  <w:style w:type="paragraph" w:styleId="4">
    <w:name w:val="header"/>
    <w:basedOn w:val="1"/>
    <w:link w:val="13"/>
    <w:unhideWhenUsed/>
    <w:qFormat/>
    <w:uiPriority w:val="99"/>
    <w:pPr>
      <w:tabs>
        <w:tab w:val="center" w:pos="4153"/>
        <w:tab w:val="right" w:pos="8306"/>
      </w:tabs>
      <w:spacing w:line="240" w:lineRule="atLeast"/>
      <w:jc w:val="center"/>
    </w:pPr>
    <w:rPr>
      <w:sz w:val="18"/>
      <w:szCs w:val="18"/>
    </w:rPr>
  </w:style>
  <w:style w:type="paragraph" w:styleId="5">
    <w:name w:val="Subtitle"/>
    <w:basedOn w:val="1"/>
    <w:next w:val="1"/>
    <w:link w:val="11"/>
    <w:qFormat/>
    <w:uiPriority w:val="11"/>
    <w:pPr>
      <w:spacing w:before="240" w:after="60" w:line="312" w:lineRule="atLeast"/>
      <w:jc w:val="center"/>
      <w:outlineLvl w:val="1"/>
    </w:pPr>
    <w:rPr>
      <w:rFonts w:eastAsia="宋体" w:asciiTheme="majorHAnsi" w:hAnsiTheme="majorHAnsi" w:cstheme="majorBidi"/>
      <w:b/>
      <w:bCs/>
      <w:kern w:val="28"/>
      <w:szCs w:val="32"/>
    </w:rPr>
  </w:style>
  <w:style w:type="paragraph" w:styleId="6">
    <w:name w:val="Title"/>
    <w:basedOn w:val="1"/>
    <w:next w:val="1"/>
    <w:link w:val="10"/>
    <w:qFormat/>
    <w:uiPriority w:val="10"/>
    <w:pPr>
      <w:spacing w:line="640" w:lineRule="exact"/>
      <w:ind w:firstLine="0" w:firstLineChars="0"/>
      <w:jc w:val="center"/>
      <w:outlineLvl w:val="0"/>
    </w:pPr>
    <w:rPr>
      <w:rFonts w:eastAsia="方正小标宋简体" w:asciiTheme="majorHAnsi" w:hAnsiTheme="majorHAnsi" w:cstheme="majorBidi"/>
      <w:bCs/>
      <w:sz w:val="44"/>
      <w:szCs w:val="32"/>
    </w:rPr>
  </w:style>
  <w:style w:type="character" w:styleId="9">
    <w:name w:val="Emphasis"/>
    <w:basedOn w:val="8"/>
    <w:qFormat/>
    <w:uiPriority w:val="20"/>
    <w:rPr>
      <w:i/>
    </w:rPr>
  </w:style>
  <w:style w:type="character" w:customStyle="1" w:styleId="10">
    <w:name w:val="标题 Char"/>
    <w:basedOn w:val="8"/>
    <w:link w:val="6"/>
    <w:qFormat/>
    <w:uiPriority w:val="10"/>
    <w:rPr>
      <w:rFonts w:eastAsia="方正小标宋简体" w:asciiTheme="majorHAnsi" w:hAnsiTheme="majorHAnsi" w:cstheme="majorBidi"/>
      <w:bCs/>
      <w:sz w:val="44"/>
      <w:szCs w:val="32"/>
    </w:rPr>
  </w:style>
  <w:style w:type="character" w:customStyle="1" w:styleId="11">
    <w:name w:val="副标题 Char"/>
    <w:basedOn w:val="8"/>
    <w:link w:val="5"/>
    <w:qFormat/>
    <w:uiPriority w:val="11"/>
    <w:rPr>
      <w:rFonts w:eastAsia="宋体" w:asciiTheme="majorHAnsi" w:hAnsiTheme="majorHAnsi" w:cstheme="majorBidi"/>
      <w:b/>
      <w:bCs/>
      <w:kern w:val="28"/>
      <w:sz w:val="32"/>
      <w:szCs w:val="32"/>
    </w:rPr>
  </w:style>
  <w:style w:type="character" w:customStyle="1" w:styleId="12">
    <w:name w:val="批注框文本 Char"/>
    <w:basedOn w:val="8"/>
    <w:link w:val="2"/>
    <w:semiHidden/>
    <w:qFormat/>
    <w:uiPriority w:val="99"/>
    <w:rPr>
      <w:rFonts w:eastAsia="仿宋_GB2312"/>
      <w:sz w:val="18"/>
      <w:szCs w:val="18"/>
    </w:rPr>
  </w:style>
  <w:style w:type="character" w:customStyle="1" w:styleId="13">
    <w:name w:val="页眉 Char"/>
    <w:basedOn w:val="8"/>
    <w:link w:val="4"/>
    <w:qFormat/>
    <w:uiPriority w:val="99"/>
    <w:rPr>
      <w:rFonts w:eastAsia="仿宋_GB2312"/>
      <w:sz w:val="18"/>
      <w:szCs w:val="18"/>
    </w:rPr>
  </w:style>
  <w:style w:type="character" w:customStyle="1" w:styleId="14">
    <w:name w:val="页脚 Char"/>
    <w:basedOn w:val="8"/>
    <w:link w:val="3"/>
    <w:qFormat/>
    <w:uiPriority w:val="99"/>
    <w:rPr>
      <w:rFonts w:eastAsia="仿宋_GB2312"/>
      <w:sz w:val="18"/>
      <w:szCs w:val="18"/>
    </w:rPr>
  </w:style>
  <w:style w:type="paragraph" w:customStyle="1" w:styleId="15">
    <w:name w:val="报告正文1"/>
    <w:qFormat/>
    <w:uiPriority w:val="0"/>
    <w:pPr>
      <w:widowControl w:val="0"/>
      <w:spacing w:line="400" w:lineRule="exact"/>
      <w:ind w:firstLine="200" w:firstLineChars="200"/>
      <w:jc w:val="both"/>
    </w:pPr>
    <w:rPr>
      <w:rFonts w:ascii="宋体" w:hAnsi="Calibri" w:eastAsia="宋体" w:cs="Times New Roman"/>
      <w:bCs/>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4585</Words>
  <Characters>4773</Characters>
  <Lines>34</Lines>
  <Paragraphs>9</Paragraphs>
  <TotalTime>11</TotalTime>
  <ScaleCrop>false</ScaleCrop>
  <LinksUpToDate>false</LinksUpToDate>
  <CharactersWithSpaces>5088</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2022-09-17T15:45:00Z</dcterms:created>
  <dc:creator>xb21cn</dc:creator>
  <cp:lastModifiedBy>初级感觉</cp:lastModifiedBy>
  <cp:lastPrinted>2025-05-29T10:12:00Z</cp:lastPrinted>
  <dcterms:modified xsi:type="dcterms:W3CDTF">2025-08-20T09:01:29Z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EDE968C48C4B49A4691EA56874D8A220_43</vt:lpwstr>
  </property>
</Properties>
</file>